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D44B0" w14:textId="77777777" w:rsidR="00A56E7A" w:rsidRPr="00610BD9" w:rsidRDefault="00A56E7A" w:rsidP="00EA0576"/>
    <w:p w14:paraId="2CA6D63A" w14:textId="77777777" w:rsidR="00611DA6" w:rsidRPr="00610BD9" w:rsidRDefault="00611DA6" w:rsidP="00611DA6">
      <w:pPr>
        <w:spacing w:after="0" w:line="240" w:lineRule="auto"/>
        <w:ind w:left="3600"/>
        <w:rPr>
          <w:rFonts w:ascii="Arial" w:hAnsi="Arial" w:cs="Arial"/>
          <w:b/>
          <w:color w:val="000000"/>
          <w:sz w:val="24"/>
          <w:szCs w:val="24"/>
        </w:rPr>
      </w:pPr>
      <w:r w:rsidRPr="00610BD9">
        <w:rPr>
          <w:rFonts w:ascii="Arial" w:hAnsi="Arial" w:cs="Arial"/>
          <w:b/>
          <w:color w:val="000000"/>
          <w:sz w:val="24"/>
          <w:szCs w:val="24"/>
        </w:rPr>
        <w:t xml:space="preserve">   МОНГОЛ УЛСЫН</w:t>
      </w:r>
    </w:p>
    <w:p w14:paraId="17752B8A" w14:textId="77777777" w:rsidR="00611DA6" w:rsidRPr="00610BD9" w:rsidRDefault="00611DA6" w:rsidP="00611DA6">
      <w:pPr>
        <w:spacing w:after="0" w:line="240" w:lineRule="auto"/>
        <w:jc w:val="center"/>
        <w:rPr>
          <w:rFonts w:ascii="Arial" w:hAnsi="Arial" w:cs="Arial"/>
          <w:b/>
          <w:color w:val="000000"/>
          <w:sz w:val="24"/>
          <w:szCs w:val="24"/>
        </w:rPr>
      </w:pPr>
      <w:r w:rsidRPr="00610BD9">
        <w:rPr>
          <w:rFonts w:ascii="Arial" w:hAnsi="Arial" w:cs="Arial"/>
          <w:b/>
          <w:color w:val="000000"/>
          <w:sz w:val="24"/>
          <w:szCs w:val="24"/>
        </w:rPr>
        <w:t xml:space="preserve">     ҮНДСЭН ХУУЛИЙН ЦЭЦИЙН</w:t>
      </w:r>
    </w:p>
    <w:p w14:paraId="05141704" w14:textId="77777777" w:rsidR="00611DA6" w:rsidRPr="00610BD9" w:rsidRDefault="00611DA6" w:rsidP="00611DA6">
      <w:pPr>
        <w:spacing w:after="0" w:line="240" w:lineRule="auto"/>
        <w:ind w:left="3600"/>
        <w:rPr>
          <w:rFonts w:ascii="Arial" w:hAnsi="Arial" w:cs="Arial"/>
          <w:b/>
          <w:color w:val="000000"/>
          <w:sz w:val="24"/>
          <w:szCs w:val="24"/>
        </w:rPr>
      </w:pPr>
      <w:r w:rsidRPr="00610BD9">
        <w:rPr>
          <w:rFonts w:ascii="Arial" w:hAnsi="Arial" w:cs="Arial"/>
          <w:b/>
          <w:color w:val="000000"/>
          <w:sz w:val="24"/>
          <w:szCs w:val="24"/>
        </w:rPr>
        <w:t xml:space="preserve">       МАГАДЛАЛ</w:t>
      </w:r>
    </w:p>
    <w:p w14:paraId="6EC3ABAC" w14:textId="77777777" w:rsidR="00611DA6" w:rsidRPr="00610BD9" w:rsidRDefault="00611DA6" w:rsidP="00611DA6">
      <w:pPr>
        <w:spacing w:after="0" w:line="240" w:lineRule="auto"/>
        <w:ind w:left="3600"/>
        <w:rPr>
          <w:rFonts w:ascii="Arial" w:hAnsi="Arial" w:cs="Arial"/>
          <w:b/>
          <w:color w:val="000000"/>
          <w:sz w:val="24"/>
          <w:szCs w:val="24"/>
        </w:rPr>
      </w:pPr>
    </w:p>
    <w:p w14:paraId="639DE0AA" w14:textId="1E954E54" w:rsidR="00611DA6" w:rsidRPr="00610BD9" w:rsidRDefault="00611DA6" w:rsidP="00611DA6">
      <w:pPr>
        <w:spacing w:after="0" w:line="240" w:lineRule="auto"/>
        <w:jc w:val="both"/>
        <w:rPr>
          <w:rFonts w:ascii="Arial" w:hAnsi="Arial" w:cs="Arial"/>
          <w:color w:val="000000"/>
          <w:sz w:val="24"/>
          <w:szCs w:val="24"/>
        </w:rPr>
      </w:pPr>
      <w:r w:rsidRPr="00610BD9">
        <w:rPr>
          <w:rFonts w:ascii="Arial" w:hAnsi="Arial" w:cs="Arial"/>
          <w:color w:val="000000"/>
          <w:sz w:val="24"/>
          <w:szCs w:val="24"/>
        </w:rPr>
        <w:t xml:space="preserve">2025 оны 12 дугаар </w:t>
      </w:r>
    </w:p>
    <w:p w14:paraId="3AC0CB46" w14:textId="44814E89" w:rsidR="00611DA6" w:rsidRPr="00610BD9" w:rsidRDefault="00611DA6" w:rsidP="00611DA6">
      <w:pPr>
        <w:spacing w:after="0" w:line="240" w:lineRule="auto"/>
        <w:jc w:val="both"/>
        <w:rPr>
          <w:rFonts w:ascii="Arial" w:hAnsi="Arial" w:cs="Arial"/>
          <w:color w:val="000000"/>
          <w:sz w:val="24"/>
          <w:szCs w:val="24"/>
        </w:rPr>
      </w:pPr>
      <w:r w:rsidRPr="00610BD9">
        <w:rPr>
          <w:rFonts w:ascii="Arial" w:hAnsi="Arial" w:cs="Arial"/>
          <w:color w:val="000000"/>
          <w:sz w:val="24"/>
          <w:szCs w:val="24"/>
        </w:rPr>
        <w:t xml:space="preserve">сарын 03-ны өдөр </w:t>
      </w:r>
      <w:r w:rsidRPr="00610BD9">
        <w:rPr>
          <w:rFonts w:ascii="Arial" w:hAnsi="Arial" w:cs="Arial"/>
          <w:color w:val="000000"/>
          <w:sz w:val="24"/>
          <w:szCs w:val="24"/>
        </w:rPr>
        <w:tab/>
      </w:r>
      <w:r w:rsidRPr="00610BD9">
        <w:rPr>
          <w:rFonts w:ascii="Arial" w:hAnsi="Arial" w:cs="Arial"/>
          <w:color w:val="000000"/>
          <w:sz w:val="24"/>
          <w:szCs w:val="24"/>
        </w:rPr>
        <w:tab/>
        <w:t xml:space="preserve">                   Дугаар 43 </w:t>
      </w:r>
      <w:r w:rsidRPr="00610BD9">
        <w:rPr>
          <w:rFonts w:ascii="Arial" w:hAnsi="Arial" w:cs="Arial"/>
          <w:color w:val="000000"/>
          <w:sz w:val="24"/>
          <w:szCs w:val="24"/>
        </w:rPr>
        <w:tab/>
      </w:r>
      <w:r w:rsidRPr="00610BD9">
        <w:rPr>
          <w:rFonts w:ascii="Arial" w:hAnsi="Arial" w:cs="Arial"/>
          <w:color w:val="000000"/>
          <w:sz w:val="24"/>
          <w:szCs w:val="24"/>
        </w:rPr>
        <w:tab/>
      </w:r>
      <w:r w:rsidRPr="00610BD9">
        <w:rPr>
          <w:rFonts w:ascii="Arial" w:hAnsi="Arial" w:cs="Arial"/>
          <w:color w:val="000000"/>
          <w:sz w:val="24"/>
          <w:szCs w:val="24"/>
        </w:rPr>
        <w:tab/>
        <w:t xml:space="preserve">   Улаанбаатар хот</w:t>
      </w:r>
    </w:p>
    <w:p w14:paraId="13EAA406" w14:textId="77777777" w:rsidR="00A56E7A" w:rsidRPr="00610BD9" w:rsidRDefault="00A56E7A" w:rsidP="00D00D40">
      <w:pPr>
        <w:spacing w:after="0" w:line="240" w:lineRule="auto"/>
        <w:jc w:val="center"/>
        <w:rPr>
          <w:rFonts w:ascii="Arial" w:hAnsi="Arial" w:cs="Arial"/>
          <w:b/>
          <w:color w:val="000000" w:themeColor="text1"/>
          <w:sz w:val="24"/>
          <w:szCs w:val="24"/>
        </w:rPr>
      </w:pPr>
    </w:p>
    <w:p w14:paraId="3093BB41" w14:textId="77777777" w:rsidR="00A56E7A" w:rsidRPr="00610BD9" w:rsidRDefault="00A56E7A" w:rsidP="00D00D40">
      <w:pPr>
        <w:spacing w:after="0" w:line="240" w:lineRule="auto"/>
        <w:jc w:val="center"/>
        <w:rPr>
          <w:rFonts w:ascii="Arial" w:hAnsi="Arial" w:cs="Arial"/>
          <w:b/>
          <w:color w:val="000000" w:themeColor="text1"/>
          <w:sz w:val="24"/>
          <w:szCs w:val="24"/>
        </w:rPr>
      </w:pPr>
    </w:p>
    <w:p w14:paraId="0016317A" w14:textId="77777777" w:rsidR="00A56E7A" w:rsidRPr="00610BD9" w:rsidRDefault="00A56E7A" w:rsidP="00611DA6">
      <w:pPr>
        <w:spacing w:after="0" w:line="240" w:lineRule="auto"/>
        <w:rPr>
          <w:rFonts w:ascii="Arial" w:hAnsi="Arial" w:cs="Arial"/>
          <w:b/>
          <w:color w:val="000000" w:themeColor="text1"/>
          <w:sz w:val="24"/>
          <w:szCs w:val="24"/>
        </w:rPr>
      </w:pPr>
    </w:p>
    <w:p w14:paraId="119E47E8" w14:textId="77777777" w:rsidR="00A56E7A" w:rsidRPr="00610BD9" w:rsidRDefault="00A56E7A" w:rsidP="00D00D40">
      <w:pPr>
        <w:spacing w:after="0" w:line="240" w:lineRule="auto"/>
        <w:jc w:val="center"/>
        <w:rPr>
          <w:rFonts w:ascii="Arial" w:hAnsi="Arial" w:cs="Arial"/>
          <w:b/>
          <w:color w:val="000000" w:themeColor="text1"/>
          <w:sz w:val="24"/>
          <w:szCs w:val="24"/>
        </w:rPr>
      </w:pPr>
      <w:bookmarkStart w:id="0" w:name="_GoBack"/>
      <w:bookmarkEnd w:id="0"/>
    </w:p>
    <w:p w14:paraId="38A8F9E4" w14:textId="77777777" w:rsidR="00A56E7A" w:rsidRPr="00610BD9" w:rsidRDefault="00A56E7A" w:rsidP="00D00D40">
      <w:pPr>
        <w:spacing w:after="0" w:line="240" w:lineRule="auto"/>
        <w:rPr>
          <w:rFonts w:ascii="Arial" w:hAnsi="Arial" w:cs="Arial"/>
          <w:b/>
          <w:color w:val="000000" w:themeColor="text1"/>
          <w:sz w:val="24"/>
          <w:szCs w:val="24"/>
        </w:rPr>
      </w:pPr>
      <w:bookmarkStart w:id="1" w:name="_Hlk215652413"/>
    </w:p>
    <w:p w14:paraId="5507A156" w14:textId="564BE54F" w:rsidR="0028727C" w:rsidRPr="00610BD9" w:rsidRDefault="0028727C" w:rsidP="00D00D40">
      <w:pPr>
        <w:spacing w:after="0" w:line="240" w:lineRule="auto"/>
        <w:jc w:val="center"/>
        <w:rPr>
          <w:rFonts w:ascii="Arial" w:hAnsi="Arial" w:cs="Arial"/>
          <w:b/>
          <w:color w:val="000000" w:themeColor="text1"/>
          <w:sz w:val="24"/>
          <w:szCs w:val="24"/>
        </w:rPr>
      </w:pPr>
      <w:r w:rsidRPr="00610BD9">
        <w:rPr>
          <w:rFonts w:ascii="Arial" w:hAnsi="Arial" w:cs="Arial"/>
          <w:b/>
          <w:color w:val="000000" w:themeColor="text1"/>
          <w:sz w:val="24"/>
          <w:szCs w:val="24"/>
        </w:rPr>
        <w:t>Төрийн албаны тухай хуулийн</w:t>
      </w:r>
    </w:p>
    <w:p w14:paraId="20C53177" w14:textId="1D7696BD" w:rsidR="0028727C" w:rsidRPr="00610BD9" w:rsidRDefault="0028727C" w:rsidP="00D00D40">
      <w:pPr>
        <w:spacing w:after="0" w:line="240" w:lineRule="auto"/>
        <w:jc w:val="center"/>
        <w:rPr>
          <w:rFonts w:ascii="Arial" w:hAnsi="Arial" w:cs="Arial"/>
          <w:b/>
          <w:color w:val="000000" w:themeColor="text1"/>
          <w:sz w:val="24"/>
          <w:szCs w:val="24"/>
        </w:rPr>
      </w:pPr>
      <w:r w:rsidRPr="00610BD9">
        <w:rPr>
          <w:rFonts w:ascii="Arial" w:hAnsi="Arial" w:cs="Arial"/>
          <w:b/>
          <w:color w:val="000000" w:themeColor="text1"/>
          <w:sz w:val="24"/>
          <w:szCs w:val="24"/>
        </w:rPr>
        <w:t xml:space="preserve"> 60 ду</w:t>
      </w:r>
      <w:r w:rsidR="00A9159C" w:rsidRPr="00610BD9">
        <w:rPr>
          <w:rFonts w:ascii="Arial" w:hAnsi="Arial" w:cs="Arial"/>
          <w:b/>
          <w:color w:val="000000" w:themeColor="text1"/>
          <w:sz w:val="24"/>
          <w:szCs w:val="24"/>
        </w:rPr>
        <w:t>г</w:t>
      </w:r>
      <w:r w:rsidRPr="00610BD9">
        <w:rPr>
          <w:rFonts w:ascii="Arial" w:hAnsi="Arial" w:cs="Arial"/>
          <w:b/>
          <w:color w:val="000000" w:themeColor="text1"/>
          <w:sz w:val="24"/>
          <w:szCs w:val="24"/>
        </w:rPr>
        <w:t>аа</w:t>
      </w:r>
      <w:r w:rsidR="00A9159C" w:rsidRPr="00610BD9">
        <w:rPr>
          <w:rFonts w:ascii="Arial" w:hAnsi="Arial" w:cs="Arial"/>
          <w:b/>
          <w:color w:val="000000" w:themeColor="text1"/>
          <w:sz w:val="24"/>
          <w:szCs w:val="24"/>
        </w:rPr>
        <w:t xml:space="preserve">р зүйлийн </w:t>
      </w:r>
      <w:r w:rsidRPr="00610BD9">
        <w:rPr>
          <w:rFonts w:ascii="Arial" w:hAnsi="Arial" w:cs="Arial"/>
          <w:b/>
          <w:color w:val="000000" w:themeColor="text1"/>
          <w:sz w:val="24"/>
          <w:szCs w:val="24"/>
        </w:rPr>
        <w:t>60.1</w:t>
      </w:r>
      <w:r w:rsidR="00A9159C" w:rsidRPr="00610BD9">
        <w:rPr>
          <w:rFonts w:ascii="Arial" w:hAnsi="Arial" w:cs="Arial"/>
          <w:b/>
          <w:color w:val="000000" w:themeColor="text1"/>
          <w:sz w:val="24"/>
          <w:szCs w:val="24"/>
        </w:rPr>
        <w:t xml:space="preserve"> </w:t>
      </w:r>
      <w:r w:rsidRPr="00610BD9">
        <w:rPr>
          <w:rFonts w:ascii="Arial" w:hAnsi="Arial" w:cs="Arial"/>
          <w:b/>
          <w:color w:val="000000" w:themeColor="text1"/>
          <w:sz w:val="24"/>
          <w:szCs w:val="24"/>
        </w:rPr>
        <w:t>дэх</w:t>
      </w:r>
      <w:r w:rsidR="007611B7" w:rsidRPr="00610BD9">
        <w:rPr>
          <w:rFonts w:ascii="Arial" w:hAnsi="Arial" w:cs="Arial"/>
          <w:b/>
          <w:color w:val="000000" w:themeColor="text1"/>
          <w:sz w:val="24"/>
          <w:szCs w:val="24"/>
        </w:rPr>
        <w:t xml:space="preserve"> хэсгийн холбогдох зохицуулалт</w:t>
      </w:r>
      <w:r w:rsidR="00A9159C" w:rsidRPr="00610BD9">
        <w:rPr>
          <w:rFonts w:ascii="Arial" w:hAnsi="Arial" w:cs="Arial"/>
          <w:b/>
          <w:color w:val="000000" w:themeColor="text1"/>
          <w:sz w:val="24"/>
          <w:szCs w:val="24"/>
        </w:rPr>
        <w:t xml:space="preserve"> </w:t>
      </w:r>
    </w:p>
    <w:p w14:paraId="4807782C" w14:textId="77777777" w:rsidR="0011596A" w:rsidRPr="00610BD9" w:rsidRDefault="00A9159C" w:rsidP="00D00D40">
      <w:pPr>
        <w:spacing w:after="0" w:line="240" w:lineRule="auto"/>
        <w:jc w:val="center"/>
        <w:rPr>
          <w:rFonts w:ascii="Arial" w:hAnsi="Arial" w:cs="Arial"/>
          <w:b/>
          <w:color w:val="000000" w:themeColor="text1"/>
          <w:sz w:val="24"/>
          <w:szCs w:val="24"/>
        </w:rPr>
      </w:pPr>
      <w:r w:rsidRPr="00610BD9">
        <w:rPr>
          <w:rFonts w:ascii="Arial" w:hAnsi="Arial" w:cs="Arial"/>
          <w:b/>
          <w:color w:val="000000" w:themeColor="text1"/>
          <w:sz w:val="24"/>
          <w:szCs w:val="24"/>
        </w:rPr>
        <w:t>Монгол Улсын Үндсэн хуулийг</w:t>
      </w:r>
      <w:r w:rsidR="0011596A" w:rsidRPr="00610BD9">
        <w:rPr>
          <w:rFonts w:ascii="Arial" w:hAnsi="Arial" w:cs="Arial"/>
          <w:b/>
          <w:color w:val="000000" w:themeColor="text1"/>
          <w:sz w:val="24"/>
          <w:szCs w:val="24"/>
        </w:rPr>
        <w:t xml:space="preserve"> </w:t>
      </w:r>
      <w:r w:rsidRPr="00610BD9">
        <w:rPr>
          <w:rFonts w:ascii="Arial" w:hAnsi="Arial" w:cs="Arial"/>
          <w:b/>
          <w:color w:val="000000" w:themeColor="text1"/>
          <w:sz w:val="24"/>
          <w:szCs w:val="24"/>
        </w:rPr>
        <w:t xml:space="preserve">зөрчсөн эсэх маргааныг </w:t>
      </w:r>
    </w:p>
    <w:p w14:paraId="6F6EBEB1" w14:textId="0CB9BA57" w:rsidR="00A9159C" w:rsidRPr="00610BD9" w:rsidRDefault="00A9159C" w:rsidP="00D00D40">
      <w:pPr>
        <w:spacing w:after="0" w:line="240" w:lineRule="auto"/>
        <w:jc w:val="center"/>
        <w:rPr>
          <w:rFonts w:ascii="Arial" w:hAnsi="Arial" w:cs="Arial"/>
          <w:b/>
          <w:color w:val="000000" w:themeColor="text1"/>
          <w:sz w:val="24"/>
          <w:szCs w:val="24"/>
        </w:rPr>
      </w:pPr>
      <w:r w:rsidRPr="00610BD9">
        <w:rPr>
          <w:rFonts w:ascii="Arial" w:hAnsi="Arial" w:cs="Arial"/>
          <w:b/>
          <w:color w:val="000000" w:themeColor="text1"/>
          <w:sz w:val="24"/>
          <w:szCs w:val="24"/>
        </w:rPr>
        <w:t>хянан шийдвэрлэсэн тухай</w:t>
      </w:r>
    </w:p>
    <w:p w14:paraId="273AEEB3" w14:textId="1AE41515" w:rsidR="00445228" w:rsidRPr="00610BD9" w:rsidRDefault="00445228" w:rsidP="00D00D40">
      <w:pPr>
        <w:spacing w:after="0" w:line="240" w:lineRule="auto"/>
        <w:ind w:right="-427"/>
        <w:rPr>
          <w:rFonts w:ascii="Arial" w:hAnsi="Arial" w:cs="Arial"/>
          <w:color w:val="000000" w:themeColor="text1"/>
          <w:sz w:val="24"/>
          <w:szCs w:val="24"/>
        </w:rPr>
      </w:pPr>
    </w:p>
    <w:p w14:paraId="7A52940C" w14:textId="77777777" w:rsidR="00761461" w:rsidRPr="00610BD9" w:rsidRDefault="00761461" w:rsidP="00D00D40">
      <w:pPr>
        <w:spacing w:after="0" w:line="240" w:lineRule="auto"/>
        <w:ind w:left="5387" w:right="-427"/>
        <w:jc w:val="center"/>
        <w:rPr>
          <w:rFonts w:ascii="Arial" w:hAnsi="Arial" w:cs="Arial"/>
          <w:color w:val="000000" w:themeColor="text1"/>
          <w:sz w:val="24"/>
          <w:szCs w:val="24"/>
        </w:rPr>
      </w:pPr>
    </w:p>
    <w:p w14:paraId="06966D69" w14:textId="0E2A36B4" w:rsidR="00A9159C" w:rsidRPr="00610BD9" w:rsidRDefault="00A9159C" w:rsidP="00D00D40">
      <w:pPr>
        <w:spacing w:after="0" w:line="240" w:lineRule="auto"/>
        <w:ind w:left="5387" w:right="-427"/>
        <w:jc w:val="center"/>
        <w:rPr>
          <w:rFonts w:ascii="Arial" w:hAnsi="Arial" w:cs="Arial"/>
          <w:color w:val="000000" w:themeColor="text1"/>
        </w:rPr>
      </w:pPr>
      <w:r w:rsidRPr="00610BD9">
        <w:rPr>
          <w:rFonts w:ascii="Arial" w:hAnsi="Arial" w:cs="Arial"/>
          <w:color w:val="000000" w:themeColor="text1"/>
        </w:rPr>
        <w:t>Үндсэн хуулийн цэцийн</w:t>
      </w:r>
    </w:p>
    <w:p w14:paraId="53F01834" w14:textId="77D50E58" w:rsidR="00A9159C" w:rsidRPr="00610BD9" w:rsidRDefault="0028727C" w:rsidP="00D00D40">
      <w:pPr>
        <w:spacing w:after="0" w:line="240" w:lineRule="auto"/>
        <w:ind w:left="5387" w:right="-427"/>
        <w:jc w:val="center"/>
        <w:rPr>
          <w:rFonts w:ascii="Arial" w:hAnsi="Arial" w:cs="Arial"/>
          <w:color w:val="000000" w:themeColor="text1"/>
        </w:rPr>
      </w:pPr>
      <w:r w:rsidRPr="00610BD9">
        <w:rPr>
          <w:rFonts w:ascii="Arial" w:hAnsi="Arial" w:cs="Arial"/>
          <w:color w:val="000000" w:themeColor="text1"/>
        </w:rPr>
        <w:t xml:space="preserve">хуралдааны танхим </w:t>
      </w:r>
      <w:r w:rsidR="00861758" w:rsidRPr="00610BD9">
        <w:rPr>
          <w:rFonts w:ascii="Arial" w:hAnsi="Arial" w:cs="Arial"/>
          <w:color w:val="000000" w:themeColor="text1"/>
        </w:rPr>
        <w:t>11.30</w:t>
      </w:r>
      <w:r w:rsidR="00A9159C" w:rsidRPr="00610BD9">
        <w:rPr>
          <w:rFonts w:ascii="Arial" w:hAnsi="Arial" w:cs="Arial"/>
          <w:color w:val="000000" w:themeColor="text1"/>
        </w:rPr>
        <w:t xml:space="preserve"> цаг</w:t>
      </w:r>
    </w:p>
    <w:p w14:paraId="3CDD7289" w14:textId="77777777" w:rsidR="00A9159C" w:rsidRPr="00610BD9" w:rsidRDefault="00A9159C" w:rsidP="00D00D40">
      <w:pPr>
        <w:spacing w:after="0" w:line="240" w:lineRule="auto"/>
        <w:ind w:left="4820" w:right="-427"/>
        <w:jc w:val="center"/>
        <w:rPr>
          <w:rFonts w:ascii="Arial" w:hAnsi="Arial" w:cs="Arial"/>
          <w:color w:val="000000" w:themeColor="text1"/>
          <w:sz w:val="24"/>
          <w:szCs w:val="24"/>
        </w:rPr>
      </w:pPr>
    </w:p>
    <w:p w14:paraId="1725A265" w14:textId="27845473" w:rsidR="0016084D" w:rsidRPr="00610BD9" w:rsidRDefault="00A9159C" w:rsidP="00D00D40">
      <w:pPr>
        <w:spacing w:after="0" w:line="240" w:lineRule="auto"/>
        <w:jc w:val="both"/>
        <w:rPr>
          <w:rFonts w:ascii="Arial" w:hAnsi="Arial" w:cs="Arial"/>
          <w:color w:val="000000" w:themeColor="text1"/>
          <w:sz w:val="24"/>
          <w:szCs w:val="24"/>
        </w:rPr>
      </w:pPr>
      <w:r w:rsidRPr="00610BD9">
        <w:rPr>
          <w:rFonts w:ascii="Arial" w:hAnsi="Arial" w:cs="Arial"/>
          <w:color w:val="000000" w:themeColor="text1"/>
          <w:sz w:val="24"/>
          <w:szCs w:val="24"/>
        </w:rPr>
        <w:tab/>
      </w:r>
      <w:r w:rsidR="0016084D" w:rsidRPr="00610BD9">
        <w:rPr>
          <w:rFonts w:ascii="Arial" w:hAnsi="Arial" w:cs="Arial"/>
          <w:color w:val="000000" w:themeColor="text1"/>
          <w:sz w:val="24"/>
          <w:szCs w:val="24"/>
        </w:rPr>
        <w:t>Монгол Улсын Үндсэн хуулийн цэцийн дунд суудлын хуралдааныг Үндсэн хуулийн цэцийн дарга Г.Баясгалан /даргалагч/, Үндсэн хуулийн цэцийн гишүүн</w:t>
      </w:r>
      <w:r w:rsidR="00883EFA" w:rsidRPr="00610BD9">
        <w:rPr>
          <w:rFonts w:ascii="Arial" w:hAnsi="Arial" w:cs="Arial"/>
          <w:color w:val="000000" w:themeColor="text1"/>
          <w:sz w:val="24"/>
          <w:szCs w:val="24"/>
        </w:rPr>
        <w:t xml:space="preserve"> Ж.Эрдэнэбулган, </w:t>
      </w:r>
      <w:r w:rsidR="0016084D" w:rsidRPr="00610BD9">
        <w:rPr>
          <w:rFonts w:ascii="Arial" w:hAnsi="Arial" w:cs="Arial"/>
          <w:color w:val="000000" w:themeColor="text1"/>
          <w:sz w:val="24"/>
          <w:szCs w:val="24"/>
        </w:rPr>
        <w:t>Э.Энхтуяа, Ц.Цолмон /илтгэгч/</w:t>
      </w:r>
      <w:r w:rsidR="00883EFA" w:rsidRPr="00610BD9">
        <w:rPr>
          <w:rFonts w:ascii="Arial" w:hAnsi="Arial" w:cs="Arial"/>
          <w:color w:val="000000" w:themeColor="text1"/>
          <w:sz w:val="24"/>
          <w:szCs w:val="24"/>
        </w:rPr>
        <w:t>, Р.Батрагчаа</w:t>
      </w:r>
      <w:r w:rsidR="0016084D" w:rsidRPr="00610BD9">
        <w:rPr>
          <w:rFonts w:ascii="Arial" w:hAnsi="Arial" w:cs="Arial"/>
          <w:color w:val="000000" w:themeColor="text1"/>
          <w:sz w:val="24"/>
          <w:szCs w:val="24"/>
        </w:rPr>
        <w:t xml:space="preserve"> нарын бүрэлдэхүүнтэй, хуралдааны нарийн бичгийн дарга</w:t>
      </w:r>
      <w:r w:rsidR="00883EFA" w:rsidRPr="00610BD9">
        <w:rPr>
          <w:rFonts w:ascii="Arial" w:hAnsi="Arial" w:cs="Arial"/>
          <w:color w:val="000000" w:themeColor="text1"/>
          <w:sz w:val="24"/>
          <w:szCs w:val="24"/>
        </w:rPr>
        <w:t>ар</w:t>
      </w:r>
      <w:r w:rsidR="0016084D" w:rsidRPr="00610BD9">
        <w:rPr>
          <w:rFonts w:ascii="Arial" w:hAnsi="Arial" w:cs="Arial"/>
          <w:color w:val="000000" w:themeColor="text1"/>
          <w:sz w:val="24"/>
          <w:szCs w:val="24"/>
        </w:rPr>
        <w:t xml:space="preserve"> Б.Баяржаргалыг оролцуулан Үндсэн хуулийн цэцийн хуралдааны танхимд нээлттэй хийв.</w:t>
      </w:r>
    </w:p>
    <w:p w14:paraId="19D3C573" w14:textId="77777777" w:rsidR="0016084D" w:rsidRPr="00610BD9" w:rsidRDefault="0016084D" w:rsidP="00D00D40">
      <w:pPr>
        <w:spacing w:after="0" w:line="240" w:lineRule="auto"/>
        <w:jc w:val="both"/>
        <w:rPr>
          <w:rFonts w:ascii="Arial" w:hAnsi="Arial" w:cs="Arial"/>
          <w:color w:val="000000" w:themeColor="text1"/>
          <w:sz w:val="24"/>
          <w:szCs w:val="24"/>
        </w:rPr>
      </w:pPr>
    </w:p>
    <w:p w14:paraId="6C4A8E90" w14:textId="64282FEA" w:rsidR="0016084D" w:rsidRPr="00610BD9" w:rsidRDefault="0016084D" w:rsidP="00D00D40">
      <w:pPr>
        <w:spacing w:after="0" w:line="240" w:lineRule="auto"/>
        <w:jc w:val="both"/>
        <w:rPr>
          <w:rFonts w:ascii="Arial" w:hAnsi="Arial" w:cs="Arial"/>
          <w:color w:val="000000" w:themeColor="text1"/>
          <w:sz w:val="24"/>
          <w:szCs w:val="24"/>
        </w:rPr>
      </w:pPr>
      <w:r w:rsidRPr="00610BD9">
        <w:rPr>
          <w:rFonts w:ascii="Arial" w:hAnsi="Arial" w:cs="Arial"/>
          <w:color w:val="000000" w:themeColor="text1"/>
          <w:sz w:val="24"/>
          <w:szCs w:val="24"/>
        </w:rPr>
        <w:tab/>
        <w:t>Үндсэн хуулийн цэцийн дунд суудлын хуралдаанд мэдээлэл гаргагч иргэн М.Батбаатар болон Монгол Улсын Их Хурлын итгэмжилсэн төлөөлөгч, Улсын Их Хурлын гишүүн С.Эрдэнэбат нар оролцов.</w:t>
      </w:r>
    </w:p>
    <w:p w14:paraId="034C1697" w14:textId="77777777" w:rsidR="0016084D" w:rsidRPr="00610BD9" w:rsidRDefault="0016084D" w:rsidP="00D00D40">
      <w:pPr>
        <w:spacing w:after="0" w:line="240" w:lineRule="auto"/>
        <w:jc w:val="both"/>
        <w:rPr>
          <w:rFonts w:ascii="Arial" w:hAnsi="Arial" w:cs="Arial"/>
          <w:color w:val="000000" w:themeColor="text1"/>
          <w:sz w:val="24"/>
          <w:szCs w:val="24"/>
        </w:rPr>
      </w:pPr>
    </w:p>
    <w:p w14:paraId="190B3E1A" w14:textId="4634CB82" w:rsidR="0016084D" w:rsidRPr="00610BD9" w:rsidRDefault="0016084D"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Үндсэн хуулийн цэцийн дунд суудлын хуралдаанаар Төрийн албаны тухай хуулийн 60 дугаар зүйлийн 60.1 дэх хэсэгт “...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 гэж заасан нь Монгол Улсын Үндсэн хуулийн Арван дөрөвдүгээр</w:t>
      </w:r>
      <w:r w:rsidR="008F58CB" w:rsidRPr="00610BD9">
        <w:rPr>
          <w:rFonts w:ascii="Arial" w:hAnsi="Arial" w:cs="Arial"/>
          <w:color w:val="000000" w:themeColor="text1"/>
          <w:sz w:val="24"/>
          <w:szCs w:val="24"/>
        </w:rPr>
        <w:t xml:space="preserve"> зүйлийн 1 дэх хэсгийг </w:t>
      </w:r>
      <w:r w:rsidRPr="00610BD9">
        <w:rPr>
          <w:rFonts w:ascii="Arial" w:hAnsi="Arial" w:cs="Arial"/>
          <w:color w:val="000000" w:themeColor="text1"/>
          <w:sz w:val="24"/>
          <w:szCs w:val="24"/>
          <w:shd w:val="clear" w:color="auto" w:fill="FFFFFF"/>
        </w:rPr>
        <w:t>зөрчсөн</w:t>
      </w:r>
      <w:r w:rsidRPr="00610BD9">
        <w:rPr>
          <w:rFonts w:ascii="Arial" w:hAnsi="Arial" w:cs="Arial"/>
          <w:color w:val="000000" w:themeColor="text1"/>
          <w:sz w:val="24"/>
          <w:szCs w:val="24"/>
        </w:rPr>
        <w:t xml:space="preserve"> эсэх маргааныг хянан хэлэлцэв.</w:t>
      </w:r>
    </w:p>
    <w:bookmarkEnd w:id="1"/>
    <w:p w14:paraId="5F5A3B78" w14:textId="77777777" w:rsidR="0016084D" w:rsidRPr="00610BD9" w:rsidRDefault="0016084D" w:rsidP="00D00D40">
      <w:pPr>
        <w:spacing w:after="0" w:line="240" w:lineRule="auto"/>
        <w:ind w:firstLine="720"/>
        <w:jc w:val="both"/>
        <w:rPr>
          <w:rFonts w:ascii="Arial" w:hAnsi="Arial" w:cs="Arial"/>
          <w:color w:val="000000" w:themeColor="text1"/>
          <w:sz w:val="24"/>
          <w:szCs w:val="24"/>
        </w:rPr>
      </w:pPr>
    </w:p>
    <w:p w14:paraId="23A85B23" w14:textId="2CD0F935" w:rsidR="0016084D" w:rsidRPr="00610BD9" w:rsidRDefault="0016084D" w:rsidP="00D00D40">
      <w:pPr>
        <w:spacing w:after="0" w:line="240" w:lineRule="auto"/>
        <w:ind w:firstLine="720"/>
        <w:jc w:val="both"/>
        <w:rPr>
          <w:rFonts w:ascii="Arial" w:hAnsi="Arial" w:cs="Arial"/>
          <w:b/>
          <w:iCs/>
          <w:color w:val="000000" w:themeColor="text1"/>
          <w:sz w:val="24"/>
          <w:szCs w:val="24"/>
        </w:rPr>
      </w:pPr>
      <w:r w:rsidRPr="00610BD9">
        <w:rPr>
          <w:rFonts w:ascii="Arial" w:hAnsi="Arial" w:cs="Arial"/>
          <w:b/>
          <w:iCs/>
          <w:color w:val="000000" w:themeColor="text1"/>
          <w:sz w:val="24"/>
          <w:szCs w:val="24"/>
        </w:rPr>
        <w:t>Нэг. Монгол Улсын иргэн М.Батбаатар Үндсэн хуулийн цэцэд хандаж дараах агуулга бүхий мэдээл</w:t>
      </w:r>
      <w:r w:rsidR="000C1C1E" w:rsidRPr="00610BD9">
        <w:rPr>
          <w:rFonts w:ascii="Arial" w:hAnsi="Arial" w:cs="Arial"/>
          <w:b/>
          <w:iCs/>
          <w:color w:val="000000" w:themeColor="text1"/>
          <w:sz w:val="24"/>
          <w:szCs w:val="24"/>
        </w:rPr>
        <w:t xml:space="preserve">лийг </w:t>
      </w:r>
      <w:r w:rsidRPr="00610BD9">
        <w:rPr>
          <w:rFonts w:ascii="Arial" w:hAnsi="Arial" w:cs="Arial"/>
          <w:b/>
          <w:iCs/>
          <w:color w:val="000000" w:themeColor="text1"/>
          <w:sz w:val="24"/>
          <w:szCs w:val="24"/>
        </w:rPr>
        <w:t>ирүүлжээ:</w:t>
      </w:r>
    </w:p>
    <w:p w14:paraId="0CBD20D0" w14:textId="77777777" w:rsidR="0016084D" w:rsidRPr="00610BD9" w:rsidRDefault="0016084D" w:rsidP="00D00D40">
      <w:pPr>
        <w:spacing w:after="0" w:line="240" w:lineRule="auto"/>
        <w:ind w:firstLine="720"/>
        <w:jc w:val="both"/>
        <w:rPr>
          <w:rFonts w:ascii="Arial" w:hAnsi="Arial" w:cs="Arial"/>
          <w:b/>
          <w:iCs/>
          <w:color w:val="000000" w:themeColor="text1"/>
          <w:sz w:val="24"/>
          <w:szCs w:val="24"/>
        </w:rPr>
      </w:pPr>
    </w:p>
    <w:p w14:paraId="4EA08FE6" w14:textId="15A342B2" w:rsidR="0016084D" w:rsidRPr="00610BD9" w:rsidRDefault="003A4FDC"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“Монгол Улсын Их Х</w:t>
      </w:r>
      <w:r w:rsidR="0016084D" w:rsidRPr="00610BD9">
        <w:rPr>
          <w:rFonts w:ascii="Arial" w:hAnsi="Arial" w:cs="Arial"/>
          <w:color w:val="000000" w:themeColor="text1"/>
          <w:sz w:val="24"/>
          <w:szCs w:val="24"/>
        </w:rPr>
        <w:t>урлаас 2017 оны 12</w:t>
      </w:r>
      <w:r w:rsidR="007611B7" w:rsidRPr="00610BD9">
        <w:rPr>
          <w:rFonts w:ascii="Arial" w:hAnsi="Arial" w:cs="Arial"/>
          <w:color w:val="000000" w:themeColor="text1"/>
          <w:sz w:val="24"/>
          <w:szCs w:val="24"/>
        </w:rPr>
        <w:t xml:space="preserve"> дугаар</w:t>
      </w:r>
      <w:r w:rsidR="0016084D" w:rsidRPr="00610BD9">
        <w:rPr>
          <w:rFonts w:ascii="Arial" w:hAnsi="Arial" w:cs="Arial"/>
          <w:color w:val="000000" w:themeColor="text1"/>
          <w:sz w:val="24"/>
          <w:szCs w:val="24"/>
        </w:rPr>
        <w:t xml:space="preserve"> сарын 07</w:t>
      </w:r>
      <w:r w:rsidR="007611B7" w:rsidRPr="00610BD9">
        <w:rPr>
          <w:rFonts w:ascii="Arial" w:hAnsi="Arial" w:cs="Arial"/>
          <w:color w:val="000000" w:themeColor="text1"/>
          <w:sz w:val="24"/>
          <w:szCs w:val="24"/>
        </w:rPr>
        <w:t>-ны</w:t>
      </w:r>
      <w:r w:rsidR="0016084D" w:rsidRPr="00610BD9">
        <w:rPr>
          <w:rFonts w:ascii="Arial" w:hAnsi="Arial" w:cs="Arial"/>
          <w:color w:val="000000" w:themeColor="text1"/>
          <w:sz w:val="24"/>
          <w:szCs w:val="24"/>
        </w:rPr>
        <w:t xml:space="preserve"> өдөр баталсан Төрийн албаны тухай хуулийн 60 дугаар зүйлийн 60.1 дэх хэсэгт “...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 гэж заасан. Энэхүү заалтын дагуу төрийн албанд ажиллаж байгаад өндөр насны тэтгэвэр тогтоолгох зорилгоор ажлаас чөлөөлөгдөх хүсэлтээ өгсөн төрийн албан хаагчид нэг удаагийн буцалтгүй тусламж олгодог. Тодруулбал, төрийн албан хаагч тус заалтын дагуу нэг удаагийн буцалтгүй тусламж авах гол нөхцөл нь тэтгэвэр тогтоолгох үндэслэлээр төрийн албанаас чөлөөлөгдсөн байх явдал юм. Төрийн байгууллагууд нэг удаагийн буцалтгүй тусламж олгох тохиолдолд хуульд заасан тус шаардлагыг тавьдаг. Харин төрийн </w:t>
      </w:r>
      <w:r w:rsidR="0016084D" w:rsidRPr="00610BD9">
        <w:rPr>
          <w:rFonts w:ascii="Arial" w:hAnsi="Arial" w:cs="Arial"/>
          <w:color w:val="000000" w:themeColor="text1"/>
          <w:sz w:val="24"/>
          <w:szCs w:val="24"/>
        </w:rPr>
        <w:lastRenderedPageBreak/>
        <w:t>албанаас тэтгэвэр тогтоолгож ажлаас чөлөөлөгдөөгүй бол өмнө</w:t>
      </w:r>
      <w:r w:rsidR="00F20E8F" w:rsidRPr="00610BD9">
        <w:rPr>
          <w:rFonts w:ascii="Arial" w:hAnsi="Arial" w:cs="Arial"/>
          <w:color w:val="000000" w:themeColor="text1"/>
          <w:sz w:val="24"/>
          <w:szCs w:val="24"/>
        </w:rPr>
        <w:t xml:space="preserve"> нь</w:t>
      </w:r>
      <w:r w:rsidR="0016084D" w:rsidRPr="00610BD9">
        <w:rPr>
          <w:rFonts w:ascii="Arial" w:hAnsi="Arial" w:cs="Arial"/>
          <w:color w:val="000000" w:themeColor="text1"/>
          <w:sz w:val="24"/>
          <w:szCs w:val="24"/>
        </w:rPr>
        <w:t xml:space="preserve"> олон жил төрийн албанд ажилласан хэдий ч нэг удаагийн буцалтгүй тусламжийг олгохгүй хэмээн татгалзаж байна.</w:t>
      </w:r>
    </w:p>
    <w:p w14:paraId="00BD3736" w14:textId="77777777" w:rsidR="0016084D" w:rsidRPr="00610BD9" w:rsidRDefault="0016084D" w:rsidP="00D00D40">
      <w:pPr>
        <w:spacing w:after="0" w:line="240" w:lineRule="auto"/>
        <w:ind w:firstLine="720"/>
        <w:jc w:val="both"/>
        <w:rPr>
          <w:rFonts w:ascii="Arial" w:hAnsi="Arial" w:cs="Arial"/>
          <w:color w:val="000000" w:themeColor="text1"/>
          <w:sz w:val="24"/>
          <w:szCs w:val="24"/>
        </w:rPr>
      </w:pPr>
    </w:p>
    <w:p w14:paraId="75FBBF1F" w14:textId="71698893" w:rsidR="0016084D" w:rsidRPr="00610BD9" w:rsidRDefault="0016084D"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Энэхүү нэг удаагийн буцалтгүй тусламжийн зорилго нь төрийн алба мэргэшсэн, тогтвортой байх зарчмыг хангаж, олон жил төрийн албанд тасралтгүй ажилласан төрийн албан хаагчийг өндөр насны тэтгэвэрт гарахад нь төрөөс нэг удаа дэмжлэг үзүүлж буй явдал юм. Гэтэл заавал тэтгэвэр тогтоолгох үндэслэлээр төрийн албанаас чөлөөлөгдсөн байхыг шаардаж байгаа нь төрийн албанд 10, 20, 30 жил тасралтгүй тогтвортой ажилласан төрийн албан хаагч тэтгэвэр тогтоолгохоос өмнө төрийн албанаас чөлөөлөгдөх болон чөлөөлөгдсөний дараа өөр газарт ажиллаж байгаад тэтгэвэрт гарсан тохиолдолд нэг удаагийн буцалтгүй тусламж авч чадахгүй нөхцөлд хүргэж байна. Ийнхүү төрийн албанд олон жил тогтвортой ажилласан төрийн албан хаагчид нэг удаагийн буцалтгүй туслам</w:t>
      </w:r>
      <w:r w:rsidR="007F44D9" w:rsidRPr="00610BD9">
        <w:rPr>
          <w:rFonts w:ascii="Arial" w:hAnsi="Arial" w:cs="Arial"/>
          <w:color w:val="000000" w:themeColor="text1"/>
          <w:sz w:val="24"/>
          <w:szCs w:val="24"/>
        </w:rPr>
        <w:t>ж</w:t>
      </w:r>
      <w:r w:rsidRPr="00610BD9">
        <w:rPr>
          <w:rFonts w:ascii="Arial" w:hAnsi="Arial" w:cs="Arial"/>
          <w:color w:val="000000" w:themeColor="text1"/>
          <w:sz w:val="24"/>
          <w:szCs w:val="24"/>
        </w:rPr>
        <w:t xml:space="preserve"> авч чадахгүй байгаа нь тухайн тусламжийн үндсэн зорилгод нийцэхгүй юм.</w:t>
      </w:r>
    </w:p>
    <w:p w14:paraId="55E0046B" w14:textId="77777777" w:rsidR="0016084D" w:rsidRPr="00610BD9" w:rsidRDefault="0016084D" w:rsidP="00D00D40">
      <w:pPr>
        <w:spacing w:after="0" w:line="240" w:lineRule="auto"/>
        <w:ind w:firstLine="720"/>
        <w:jc w:val="both"/>
        <w:rPr>
          <w:rFonts w:ascii="Arial" w:hAnsi="Arial" w:cs="Arial"/>
          <w:color w:val="000000" w:themeColor="text1"/>
          <w:sz w:val="24"/>
          <w:szCs w:val="24"/>
        </w:rPr>
      </w:pPr>
    </w:p>
    <w:p w14:paraId="0E166181" w14:textId="322AE090" w:rsidR="0016084D" w:rsidRPr="00610BD9" w:rsidRDefault="0016084D"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Төрийн албаны тухай хуулийн дээрх заалтын дагуу төрийн албанд олон жил тогтвортой ажиллаагүй хэдий ч тэтгэвэрт гарахаас өмнө ганц, хоёр жил</w:t>
      </w:r>
      <w:r w:rsidR="003A4FDC" w:rsidRPr="00610BD9">
        <w:rPr>
          <w:rFonts w:ascii="Arial" w:hAnsi="Arial" w:cs="Arial"/>
          <w:color w:val="000000" w:themeColor="text1"/>
          <w:sz w:val="24"/>
          <w:szCs w:val="24"/>
        </w:rPr>
        <w:t>,</w:t>
      </w:r>
      <w:r w:rsidRPr="00610BD9">
        <w:rPr>
          <w:rFonts w:ascii="Arial" w:hAnsi="Arial" w:cs="Arial"/>
          <w:color w:val="000000" w:themeColor="text1"/>
          <w:sz w:val="24"/>
          <w:szCs w:val="24"/>
        </w:rPr>
        <w:t xml:space="preserve"> эсхүл таваас доош жил төрийн албанд ажиллаж, улмаар тэтгэвэрт гарах үндэслэлээр төрийн албанаас чөлөөлөгдсөн тохиолдолд нэг удаагийн буцалтгүй тусламж авах боломжтой байна. Энэ нь олон жил тогтвортой ажилласан төрийн албан хаагч нарт шударга бус, тэгш бус байдлыг бий болгон төрийн албан хаагч нийгмийн баталгаагаар хангагдаж чадахгүй нөхцөлд хүргэж хүний эрхийг зөрчиж байна. Шударга ёсыг хэрэгжүүлэх үндсэн арга нь аливаад алагчлалгүй хандах явдал  бөгөөд энэ нь хүний эрх, эрх чөлөө, тэгш байдлыг хангах, хууль дээдлэх зарчмуудыг хэрэгжүүлэх үндсэн суурь нь болдог билээ. </w:t>
      </w:r>
    </w:p>
    <w:p w14:paraId="0BA7432B" w14:textId="77777777" w:rsidR="0016084D" w:rsidRPr="00610BD9" w:rsidRDefault="0016084D" w:rsidP="00D00D40">
      <w:pPr>
        <w:spacing w:after="0" w:line="240" w:lineRule="auto"/>
        <w:ind w:firstLine="720"/>
        <w:jc w:val="both"/>
        <w:rPr>
          <w:rFonts w:ascii="Arial" w:hAnsi="Arial" w:cs="Arial"/>
          <w:color w:val="000000" w:themeColor="text1"/>
          <w:sz w:val="24"/>
          <w:szCs w:val="24"/>
        </w:rPr>
      </w:pPr>
    </w:p>
    <w:p w14:paraId="2AC89008" w14:textId="77777777" w:rsidR="0016084D" w:rsidRPr="00610BD9" w:rsidRDefault="0016084D"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 xml:space="preserve">Мэдээллийн агуулга нь төрийн албан хаагч нарт хуулиар тэгш бус хандаж, ялгаварласан явдал юм. Үүнд ажил мэргэжлийн тодорхой онцлогтой холбоотойгоор давуу байдал олгосон асуудал дурдагдаагүй. Ижил нөхцөлд ажиллаж байгаа нэг төрийн албан хаагчаас нөгөө төрийн албан хаагчид давуу байдал олгох нь байж болохгүй асуудал юм. </w:t>
      </w:r>
    </w:p>
    <w:p w14:paraId="6B4A3A5A" w14:textId="77777777" w:rsidR="0016084D" w:rsidRPr="00610BD9" w:rsidRDefault="0016084D" w:rsidP="00D00D40">
      <w:pPr>
        <w:spacing w:after="0" w:line="240" w:lineRule="auto"/>
        <w:ind w:firstLine="720"/>
        <w:jc w:val="both"/>
        <w:rPr>
          <w:rFonts w:ascii="Arial" w:hAnsi="Arial" w:cs="Arial"/>
          <w:color w:val="000000" w:themeColor="text1"/>
          <w:sz w:val="24"/>
          <w:szCs w:val="24"/>
        </w:rPr>
      </w:pPr>
    </w:p>
    <w:p w14:paraId="19AD786C" w14:textId="04071C2C" w:rsidR="0016084D" w:rsidRPr="00610BD9" w:rsidRDefault="0016084D"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Иймд Төрийн албаны тухай хуулийн 60 дугаар зүйлийн 60.1 дэх хэсэгт “...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 гэж заасан нь Монгол Улсын Үндсэн</w:t>
      </w:r>
      <w:r w:rsidR="003A4FDC" w:rsidRPr="00610BD9">
        <w:rPr>
          <w:rFonts w:ascii="Arial" w:hAnsi="Arial" w:cs="Arial"/>
          <w:color w:val="000000" w:themeColor="text1"/>
          <w:sz w:val="24"/>
          <w:szCs w:val="24"/>
        </w:rPr>
        <w:t xml:space="preserve"> хуулийн Арван дөрөвдүгээр зүйлийн 1 дэх хэсгийг </w:t>
      </w:r>
      <w:r w:rsidRPr="00610BD9">
        <w:rPr>
          <w:rFonts w:ascii="Arial" w:hAnsi="Arial" w:cs="Arial"/>
          <w:color w:val="000000" w:themeColor="text1"/>
          <w:sz w:val="24"/>
          <w:szCs w:val="24"/>
        </w:rPr>
        <w:t>зөрсөн эсэхийг тогтоож, дүгнэлт гаргаж өгнө үү.” гэжээ.</w:t>
      </w:r>
    </w:p>
    <w:p w14:paraId="2EF1861A" w14:textId="77777777" w:rsidR="0016084D" w:rsidRPr="00610BD9" w:rsidRDefault="0016084D" w:rsidP="00D00D40">
      <w:pPr>
        <w:spacing w:after="0" w:line="240" w:lineRule="auto"/>
        <w:ind w:firstLine="720"/>
        <w:jc w:val="both"/>
        <w:rPr>
          <w:rFonts w:ascii="Arial" w:hAnsi="Arial" w:cs="Arial"/>
          <w:color w:val="000000" w:themeColor="text1"/>
          <w:sz w:val="24"/>
          <w:szCs w:val="24"/>
        </w:rPr>
      </w:pPr>
    </w:p>
    <w:p w14:paraId="02B25623" w14:textId="1777453D" w:rsidR="0016084D" w:rsidRPr="00610BD9" w:rsidRDefault="0016084D" w:rsidP="00D00D40">
      <w:pPr>
        <w:spacing w:after="0" w:line="240" w:lineRule="auto"/>
        <w:ind w:firstLine="720"/>
        <w:jc w:val="both"/>
        <w:rPr>
          <w:rFonts w:ascii="Arial" w:hAnsi="Arial" w:cs="Arial"/>
          <w:b/>
          <w:iCs/>
          <w:color w:val="000000" w:themeColor="text1"/>
          <w:sz w:val="24"/>
          <w:szCs w:val="24"/>
        </w:rPr>
      </w:pPr>
      <w:r w:rsidRPr="00610BD9">
        <w:rPr>
          <w:rFonts w:ascii="Arial" w:hAnsi="Arial" w:cs="Arial"/>
          <w:b/>
          <w:iCs/>
          <w:color w:val="000000" w:themeColor="text1"/>
          <w:sz w:val="24"/>
          <w:szCs w:val="24"/>
        </w:rPr>
        <w:t>Хоёр. Монгол Улсын Их Хурлын итгэмжилсэн төлөөлөгч, Улсын Их Хурлын гишүүн Б.Баярбаатараас Үндсэн хуулийн цэцэд хандан дараах</w:t>
      </w:r>
      <w:r w:rsidR="007611B7" w:rsidRPr="00610BD9">
        <w:rPr>
          <w:rFonts w:ascii="Arial" w:hAnsi="Arial" w:cs="Arial"/>
          <w:b/>
          <w:iCs/>
          <w:color w:val="000000" w:themeColor="text1"/>
          <w:sz w:val="24"/>
          <w:szCs w:val="24"/>
        </w:rPr>
        <w:t xml:space="preserve"> </w:t>
      </w:r>
      <w:r w:rsidRPr="00610BD9">
        <w:rPr>
          <w:rFonts w:ascii="Arial" w:hAnsi="Arial" w:cs="Arial"/>
          <w:b/>
          <w:iCs/>
          <w:color w:val="000000" w:themeColor="text1"/>
          <w:sz w:val="24"/>
          <w:szCs w:val="24"/>
        </w:rPr>
        <w:t>тайлбарыг ирүүлжээ. Үүнд:</w:t>
      </w:r>
    </w:p>
    <w:p w14:paraId="0E9F2328" w14:textId="77777777" w:rsidR="0016084D" w:rsidRPr="00610BD9" w:rsidRDefault="0016084D" w:rsidP="00D00D40">
      <w:pPr>
        <w:spacing w:after="0" w:line="240" w:lineRule="auto"/>
        <w:ind w:firstLine="720"/>
        <w:jc w:val="both"/>
        <w:rPr>
          <w:rFonts w:ascii="Arial" w:hAnsi="Arial" w:cs="Arial"/>
          <w:b/>
          <w:iCs/>
          <w:color w:val="000000" w:themeColor="text1"/>
          <w:sz w:val="24"/>
          <w:szCs w:val="24"/>
        </w:rPr>
      </w:pPr>
    </w:p>
    <w:p w14:paraId="0A146FFB" w14:textId="533D70EF"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w:t>
      </w:r>
      <w:r w:rsidR="006D70FA" w:rsidRPr="00610BD9">
        <w:rPr>
          <w:color w:val="000000" w:themeColor="text1"/>
          <w:sz w:val="24"/>
          <w:szCs w:val="24"/>
          <w:lang w:val="mn-MN"/>
        </w:rPr>
        <w:t>... 1.</w:t>
      </w:r>
      <w:r w:rsidRPr="00610BD9">
        <w:rPr>
          <w:color w:val="000000" w:themeColor="text1"/>
          <w:sz w:val="24"/>
          <w:szCs w:val="24"/>
          <w:lang w:val="mn-MN"/>
        </w:rPr>
        <w:t>Мэдээлэл гаргагч Төрийн албаны тухай хуулийн 60 дугаар зүйлийн 60.1 дэх хэсгээс зөвхөн “...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 гэснийг Үндсэн хуулийн холбогдох хэсгийг зөрчиж байна гэж үзэх нь учир дутагдалтай юм. Төрийн албаны тухай хуулийн 60 дугаар зүйлийн 60.1 дэх хэсгийг хуулийн практикт хэрэглэхдээ зөвхөн дээрх маргаан үүсгэсэн хэсгээр буюу үг зүйн хувьд бус</w:t>
      </w:r>
      <w:r w:rsidR="005F2550" w:rsidRPr="00610BD9">
        <w:rPr>
          <w:color w:val="000000" w:themeColor="text1"/>
          <w:sz w:val="24"/>
          <w:szCs w:val="24"/>
          <w:lang w:val="mn-MN"/>
        </w:rPr>
        <w:t xml:space="preserve"> </w:t>
      </w:r>
      <w:r w:rsidRPr="00610BD9">
        <w:rPr>
          <w:color w:val="000000" w:themeColor="text1"/>
          <w:sz w:val="24"/>
          <w:szCs w:val="24"/>
          <w:lang w:val="mn-MN"/>
        </w:rPr>
        <w:t xml:space="preserve">харин системчилсэн байдлаар тайлбарлан хэрэглэх шаардлагатай юм. Тодруулбал, </w:t>
      </w:r>
      <w:r w:rsidRPr="00610BD9">
        <w:rPr>
          <w:color w:val="000000" w:themeColor="text1"/>
          <w:sz w:val="24"/>
          <w:szCs w:val="24"/>
          <w:lang w:val="mn-MN"/>
        </w:rPr>
        <w:lastRenderedPageBreak/>
        <w:t xml:space="preserve">системчлэн тайлбарлах нь хуулийн хэм хэмжээг дангаар нь, эсхүл хуулийн зүйл, заалтаас тодорхой ойлголтыг салган авч хэрэглэх бус харин тухайн заалт, ойлголттой агуулга, хэлбэрийн хувьд шууд хамаарал бүхий хуулийн зохицуулалтыг цогцоор нь авч үзэхэд оршдог. </w:t>
      </w:r>
      <w:r w:rsidR="00A40B3A" w:rsidRPr="00610BD9">
        <w:rPr>
          <w:color w:val="000000" w:themeColor="text1"/>
          <w:sz w:val="24"/>
          <w:szCs w:val="24"/>
          <w:lang w:val="mn-MN"/>
        </w:rPr>
        <w:t xml:space="preserve">Монгол Улсын </w:t>
      </w:r>
      <w:r w:rsidRPr="00610BD9">
        <w:rPr>
          <w:color w:val="000000" w:themeColor="text1"/>
          <w:sz w:val="24"/>
          <w:szCs w:val="24"/>
          <w:lang w:val="mn-MN"/>
        </w:rPr>
        <w:t xml:space="preserve">Үндсэн хууль, Төрийн албаны тухай хууль, </w:t>
      </w:r>
      <w:r w:rsidR="00A40B3A" w:rsidRPr="00610BD9">
        <w:rPr>
          <w:color w:val="000000" w:themeColor="text1"/>
          <w:sz w:val="24"/>
          <w:szCs w:val="24"/>
          <w:lang w:val="mn-MN"/>
        </w:rPr>
        <w:t>Монгол Улсын ү</w:t>
      </w:r>
      <w:r w:rsidRPr="00610BD9">
        <w:rPr>
          <w:color w:val="000000" w:themeColor="text1"/>
          <w:sz w:val="24"/>
          <w:szCs w:val="24"/>
          <w:lang w:val="mn-MN"/>
        </w:rPr>
        <w:t>ндэсний аюулгүй байдлын үзэл баримтлал, эдгээрт нийцүүлэн гаргасан бусад хууль тогтоомжийн системчилсэн зохицуулалт нь төрийн албан хаагч төрөөс баталгаагаар хангагдах ёстой этгээд болохыг илтгэдэг. Төрийн албан хаагчийн нийгмийн баталгааг хангаснаар улс орны хөгжлийн бодлогыг тодорхойлж, хэрэгжүүлэх үүрэгтэй, төрийн албанд чин шударгаар ажиллах хүсэл эрмэлзэлтэй, мэргэшсэн чадварлаг хүний нөөцийг тогтвортой, үр дүнтэй ажиллах нөхцөлийг бүрдүүлэх гол хү</w:t>
      </w:r>
      <w:r w:rsidR="007611B7" w:rsidRPr="00610BD9">
        <w:rPr>
          <w:color w:val="000000" w:themeColor="text1"/>
          <w:sz w:val="24"/>
          <w:szCs w:val="24"/>
          <w:lang w:val="mn-MN"/>
        </w:rPr>
        <w:t>чин зүйл болдог тул</w:t>
      </w:r>
      <w:r w:rsidR="003A4FDC" w:rsidRPr="00610BD9">
        <w:rPr>
          <w:color w:val="000000" w:themeColor="text1"/>
          <w:sz w:val="24"/>
          <w:szCs w:val="24"/>
          <w:lang w:val="mn-MN"/>
        </w:rPr>
        <w:t xml:space="preserve"> Монгол Улсын</w:t>
      </w:r>
      <w:r w:rsidR="007611B7" w:rsidRPr="00610BD9">
        <w:rPr>
          <w:color w:val="000000" w:themeColor="text1"/>
          <w:sz w:val="24"/>
          <w:szCs w:val="24"/>
          <w:lang w:val="mn-MN"/>
        </w:rPr>
        <w:t xml:space="preserve"> Үндсэн хуулийн Дөчин зургадугаар</w:t>
      </w:r>
      <w:r w:rsidRPr="00610BD9">
        <w:rPr>
          <w:color w:val="000000" w:themeColor="text1"/>
          <w:sz w:val="24"/>
          <w:szCs w:val="24"/>
          <w:lang w:val="mn-MN"/>
        </w:rPr>
        <w:t xml:space="preserve"> зүйлийн 3 дахь хэсэгт “Төрийн албан хаагчийн ажиллах нөхцөл, баталгааг хуулиар тогтооно.” гэж тусгайлан заасан болно.</w:t>
      </w:r>
    </w:p>
    <w:p w14:paraId="73BA7C2E" w14:textId="77777777" w:rsidR="00861758" w:rsidRPr="00610BD9" w:rsidRDefault="00861758" w:rsidP="00D00D40">
      <w:pPr>
        <w:pStyle w:val="BodyText2"/>
        <w:shd w:val="clear" w:color="auto" w:fill="auto"/>
        <w:spacing w:line="240" w:lineRule="auto"/>
        <w:ind w:left="20" w:right="20" w:firstLine="720"/>
        <w:jc w:val="both"/>
        <w:rPr>
          <w:color w:val="000000" w:themeColor="text1"/>
          <w:sz w:val="24"/>
          <w:szCs w:val="24"/>
          <w:lang w:val="mn-MN"/>
        </w:rPr>
      </w:pPr>
    </w:p>
    <w:p w14:paraId="4D18AE60" w14:textId="10B5CFF7"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Монгол Улс төрийн албан хаагчийн нийгмийн баталгааг хангах талаар тогтмол анхаарч ирсэн бөгөөд Үндсэн хуулийн дээрх заалтыг хэрэгжүүлэх хүрээнд 1994 он</w:t>
      </w:r>
      <w:r w:rsidR="00A40B3A" w:rsidRPr="00610BD9">
        <w:rPr>
          <w:color w:val="000000" w:themeColor="text1"/>
          <w:sz w:val="24"/>
          <w:szCs w:val="24"/>
          <w:lang w:val="mn-MN"/>
        </w:rPr>
        <w:t>д</w:t>
      </w:r>
      <w:r w:rsidRPr="00610BD9">
        <w:rPr>
          <w:color w:val="000000" w:themeColor="text1"/>
          <w:sz w:val="24"/>
          <w:szCs w:val="24"/>
          <w:lang w:val="mn-MN"/>
        </w:rPr>
        <w:t xml:space="preserve"> баталсан Төрийн албаны тух</w:t>
      </w:r>
      <w:r w:rsidR="00C336B0" w:rsidRPr="00610BD9">
        <w:rPr>
          <w:color w:val="000000" w:themeColor="text1"/>
          <w:sz w:val="24"/>
          <w:szCs w:val="24"/>
          <w:lang w:val="mn-MN"/>
        </w:rPr>
        <w:t xml:space="preserve">ай хуулийн 11 дүгээр зүйлийн </w:t>
      </w:r>
      <w:r w:rsidRPr="00610BD9">
        <w:rPr>
          <w:color w:val="000000" w:themeColor="text1"/>
          <w:sz w:val="24"/>
          <w:szCs w:val="24"/>
          <w:lang w:val="mn-MN"/>
        </w:rPr>
        <w:t xml:space="preserve">1 дэх хэсэгт “Төрийн албан тушаалыг эрхэлж, бүрэн эрхээ хэрэгжүүлсний төлөө төрөөс цалин хөлс авч, ажиллах нөхцөл, баталгаагаар хангагдан ажиллаж байгаа этгээдийг төрийн албан хаагч гэнэ.” гэж тодорхойлсон. 2017 онд </w:t>
      </w:r>
      <w:r w:rsidR="00395C99" w:rsidRPr="00610BD9">
        <w:rPr>
          <w:color w:val="000000" w:themeColor="text1"/>
          <w:sz w:val="24"/>
          <w:szCs w:val="24"/>
          <w:lang w:val="mn-MN"/>
        </w:rPr>
        <w:t xml:space="preserve">шинэчлэн найруулж </w:t>
      </w:r>
      <w:r w:rsidRPr="00610BD9">
        <w:rPr>
          <w:color w:val="000000" w:themeColor="text1"/>
          <w:sz w:val="24"/>
          <w:szCs w:val="24"/>
          <w:lang w:val="mn-MN"/>
        </w:rPr>
        <w:t xml:space="preserve">баталсан Төрийн албаны тухай хуулийн 3 дугаар зүйлийн 3.1.2 дахь заалтад “... төрийн албан тушаалыг эрхэлж, эрх, үүргээ хэрэгжүүлсний төлөө төрөөс </w:t>
      </w:r>
      <w:r w:rsidRPr="00610BD9">
        <w:rPr>
          <w:rStyle w:val="BodyText1"/>
          <w:color w:val="000000" w:themeColor="text1"/>
          <w:sz w:val="24"/>
          <w:szCs w:val="24"/>
        </w:rPr>
        <w:t xml:space="preserve">цалин хөлс авч, ажиллах нөхцөл, баталгаагаар хангагдан ажиллаж байгаа </w:t>
      </w:r>
      <w:r w:rsidRPr="00610BD9">
        <w:rPr>
          <w:color w:val="000000" w:themeColor="text1"/>
          <w:sz w:val="24"/>
          <w:szCs w:val="24"/>
          <w:lang w:val="mn-MN"/>
        </w:rPr>
        <w:t>этгээдийг;” төрийн албан хаагч</w:t>
      </w:r>
      <w:r w:rsidR="00395C99" w:rsidRPr="00610BD9">
        <w:rPr>
          <w:color w:val="000000" w:themeColor="text1"/>
          <w:sz w:val="24"/>
          <w:szCs w:val="24"/>
          <w:lang w:val="mn-MN"/>
        </w:rPr>
        <w:t xml:space="preserve"> гэж ойлгоно</w:t>
      </w:r>
      <w:r w:rsidRPr="00610BD9">
        <w:rPr>
          <w:color w:val="000000" w:themeColor="text1"/>
          <w:sz w:val="24"/>
          <w:szCs w:val="24"/>
          <w:lang w:val="mn-MN"/>
        </w:rPr>
        <w:t xml:space="preserve"> хэмээн өмнөх агуулгыг хэвээр тодорхойлсон.</w:t>
      </w:r>
    </w:p>
    <w:p w14:paraId="737B5B4A" w14:textId="77777777" w:rsidR="00861758" w:rsidRPr="00610BD9" w:rsidRDefault="00861758" w:rsidP="00D00D40">
      <w:pPr>
        <w:pStyle w:val="BodyText2"/>
        <w:shd w:val="clear" w:color="auto" w:fill="auto"/>
        <w:spacing w:line="240" w:lineRule="auto"/>
        <w:ind w:left="20" w:right="20" w:firstLine="720"/>
        <w:jc w:val="both"/>
        <w:rPr>
          <w:color w:val="000000" w:themeColor="text1"/>
          <w:sz w:val="24"/>
          <w:szCs w:val="24"/>
          <w:lang w:val="mn-MN"/>
        </w:rPr>
      </w:pPr>
    </w:p>
    <w:p w14:paraId="46E66993" w14:textId="56C153B6"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 xml:space="preserve">Мөн 2010 онд Улсын Их Хурлаас баталсан Монгол Улсын </w:t>
      </w:r>
      <w:r w:rsidR="00F63855" w:rsidRPr="00610BD9">
        <w:rPr>
          <w:color w:val="000000" w:themeColor="text1"/>
          <w:sz w:val="24"/>
          <w:szCs w:val="24"/>
          <w:lang w:val="mn-MN"/>
        </w:rPr>
        <w:t>ү</w:t>
      </w:r>
      <w:r w:rsidRPr="00610BD9">
        <w:rPr>
          <w:color w:val="000000" w:themeColor="text1"/>
          <w:sz w:val="24"/>
          <w:szCs w:val="24"/>
          <w:lang w:val="mn-MN"/>
        </w:rPr>
        <w:t>ндэсний аюулгүй байдлын үзэл баримтлалын 3.3.2 дахь заалтад “Монгол төрийн залгамж чанар, төрийн удирдлагыг бэхжүүлэх” гээд 3.3.2.6-д “Төрийн албан хаагчид тавигдах ёс зүй, мэдлэг, чадварын шалгуурыг олон улсын жишигт нийцүүлэн шинэчилж, цалин, хангамжийг нэмэгдүүлж, тогтвор суурьшилтай, үр бүтээлтэй ажиллах нөхцөлийг бүрдүүлнэ.” гэж заасан болно. Улмаар Төрийн албаны тухай хуулийн 7 дугаар зүйлд төрийн албаны зарчмыг тодорхойлохдоо 7.1.2 дахь заалтад “мэргэшсэн, тогтвортой байх;” зарчмыг хуульчилсан. Төрийн алба тогтвортой байх гэдэгт төрийн байгууллагын бүтэц, зохион байгуулалтын тогтвортой байдал, төрийн албан хаагчийн тогтвортой, үр ашигтай ажиллах баталгааны аль аль нь багтаж, эдгээр нь уялдаа, залгамж чанараа хадгалан төрийн бодлогод үйлчилж байхыг хэлнэ. Тэгвэл энэхүү залгамж чанарыг тээгч нь төрийн албан хаагч юм.</w:t>
      </w:r>
    </w:p>
    <w:p w14:paraId="25027CAE" w14:textId="77777777" w:rsidR="00861758" w:rsidRPr="00610BD9" w:rsidRDefault="00861758" w:rsidP="00D00D40">
      <w:pPr>
        <w:pStyle w:val="BodyText2"/>
        <w:shd w:val="clear" w:color="auto" w:fill="auto"/>
        <w:spacing w:line="240" w:lineRule="auto"/>
        <w:ind w:left="20" w:right="20" w:firstLine="720"/>
        <w:jc w:val="both"/>
        <w:rPr>
          <w:color w:val="000000" w:themeColor="text1"/>
          <w:sz w:val="24"/>
          <w:szCs w:val="24"/>
          <w:lang w:val="mn-MN"/>
        </w:rPr>
      </w:pPr>
    </w:p>
    <w:p w14:paraId="01143486" w14:textId="77777777" w:rsidR="005F6BB7"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 xml:space="preserve">1994 онд баталсан Төрийн албаны тухай хуулийн 30 дугаар зүйлийн 2 дахь хэсэгт “Энэ хуулийн 24 дүгээр зүйлийн 1 дэх хэсгийн 1, 2-т заасан үндэслэлээр чөлөөлөгдсөн төрийн захиргааны албан хаагчид 6 сарын албан тушаалын цалинтай нь тэнцэх хэмжээний нэг удаагийн буцалтгүй тусламж олгоно.” гэж зохицуулж байсан. Төрийн албанд өндөр мэдлэг боловсролтой, шударга, хариуцлагатай, ёс зүйтэй хүмүүсийг сонгон авч, тэдгээрийг хоёргүй сэтгэлээр, тогтвортой ажиллах нөхцөлийг бүрдүүлэхийн тулд нийгмийн баталгааг нь төр </w:t>
      </w:r>
      <w:r w:rsidRPr="00610BD9">
        <w:rPr>
          <w:rStyle w:val="Bodytext105pt"/>
          <w:color w:val="000000" w:themeColor="text1"/>
          <w:sz w:val="24"/>
          <w:szCs w:val="24"/>
        </w:rPr>
        <w:t xml:space="preserve">хариуцаж, хүрсэн </w:t>
      </w:r>
      <w:r w:rsidRPr="00610BD9">
        <w:rPr>
          <w:color w:val="000000" w:themeColor="text1"/>
          <w:sz w:val="24"/>
          <w:szCs w:val="24"/>
          <w:lang w:val="mn-MN"/>
        </w:rPr>
        <w:t xml:space="preserve">түвшингээс нь бууруулахгүй, тогтмол сайжруулж байх зарчмыг баримтлах шаардлагын үүднээс 2002 онд </w:t>
      </w:r>
      <w:r w:rsidR="00BE1F94" w:rsidRPr="00610BD9">
        <w:rPr>
          <w:color w:val="000000" w:themeColor="text1"/>
          <w:sz w:val="24"/>
          <w:szCs w:val="24"/>
          <w:lang w:val="mn-MN"/>
        </w:rPr>
        <w:t>баталсан</w:t>
      </w:r>
      <w:r w:rsidRPr="00610BD9">
        <w:rPr>
          <w:color w:val="000000" w:themeColor="text1"/>
          <w:sz w:val="24"/>
          <w:szCs w:val="24"/>
          <w:lang w:val="mn-MN"/>
        </w:rPr>
        <w:t xml:space="preserve"> Төрийн албаны тухай хуулийн 30 дугаар зүйлд уг буцалтгүй тусламжийн дээд хэмжээг 12 хүртэл сар, тус хуульд 2008 онд оруулсан нэмэлт, өөрчлөлтөөр 36 хүртэл сар байхаар тус тус нэмэгдүүлэн тогтоосон байна. </w:t>
      </w:r>
    </w:p>
    <w:p w14:paraId="647BDA3A" w14:textId="77777777" w:rsidR="005F6BB7" w:rsidRPr="00610BD9" w:rsidRDefault="005F6BB7" w:rsidP="00D00D40">
      <w:pPr>
        <w:pStyle w:val="BodyText2"/>
        <w:shd w:val="clear" w:color="auto" w:fill="auto"/>
        <w:spacing w:line="240" w:lineRule="auto"/>
        <w:ind w:left="20" w:right="20" w:firstLine="720"/>
        <w:jc w:val="both"/>
        <w:rPr>
          <w:color w:val="000000" w:themeColor="text1"/>
          <w:sz w:val="24"/>
          <w:szCs w:val="24"/>
          <w:lang w:val="mn-MN"/>
        </w:rPr>
      </w:pPr>
    </w:p>
    <w:p w14:paraId="106CF7EF" w14:textId="7F2FB691"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lastRenderedPageBreak/>
        <w:t>Хууль хэрэглээний нэгдмэл байдлын үүднээс авч үзвэл төрийн албанд чадварлаг, мэргэшсэн албан хаагчдыг хэрхэн тогтвор, суурьшилтай ажиллуулах вэ гэдэг нь төрийн ажлын залгамж чанарыг хангахад чиглэсэн төрийн бодлогын нэг чухал хэсэг тул нэг удаагийн буцалтгүй тусламж авах боломжийг хуульчлахдаа зөвхөн төрийн албанаас тэтгэвэр тогтоолгох үндэслэлээр чөлөөлөгдсөн иргэнд хамаарахаар зохицуулсныг Монгол Улсын Үндсэн хуулийн Арван дөрөвдүгээр зүйлийн 1 дэх хэсэгт заасныг зөрчсөн гэж үзэх нь үндэслэлгүй юм.</w:t>
      </w:r>
    </w:p>
    <w:p w14:paraId="3F7042E6" w14:textId="77777777"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p>
    <w:p w14:paraId="50C33870" w14:textId="4E014A46" w:rsidR="0016084D" w:rsidRPr="00610BD9" w:rsidRDefault="006D70FA"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2.</w:t>
      </w:r>
      <w:r w:rsidR="0016084D" w:rsidRPr="00610BD9">
        <w:rPr>
          <w:color w:val="000000" w:themeColor="text1"/>
          <w:sz w:val="24"/>
          <w:szCs w:val="24"/>
          <w:lang w:val="mn-MN"/>
        </w:rPr>
        <w:t>Хууль, шүүхийн өмнө эрх тэгш байх зарчмын дагуу төр нь иргэнээ аливаа хэлбэрээр ялгаварлан гадуурхах ёсгүй бөгөөд шүүхэд хэрэг маргааныг хянан шийдвэрлэхэд маргагч талуудад адил тэгш боломж олгож, эрхээ хамгаалах нөхцөлийг ижил тэгш бүрдүүлэх үүрэгтэй. Хууль, шүүхийн өмнө эрх тэгш байх зарчим нь үр дүнгийн тэгш байдлын зарчмаас ялгаатай бөгөөд хуулиас гадуур ямар ч субъект байхыг хориглож, бүх этгээдийг хуульд адил захирагдахыг шаарддаг. Тэгвэл үр дүнгийн тэгш байдлын зарчим нь хүмүүсийг эд хөрөнгө, үзэл бодол, итгэл үнэмшил зэрэг олон зүйлээр бодит байдал дээр тэгш байлгахыг эрмэлздэг бол хуулийн өмнө эрх тэгш байх зарчим тодорхой нөхцөл байдалд илүү ач холбогдол өгөхийг шаарддаг. Тодруулбал, ямар нөхцөл байдал нь тухайн этгээдэд адил хандахыг шаардана тэр нөхцөлд адил хандаж, ямар нөхцөлд ялгамжтай хандахыг шаардана тэр нөхцөл байдалд нь нийцүүлэхэд чиглэдэг. Ялгамжтай хандах нь ялгаварлан гадуурхаж, тэгш бус байдлыг бий болгож буй хэрэг биш юм. Иймд энэхүү зарчмыг хэрэглэхийн тулд зайлшгүй үндэслэлтэй, тэдгээр нь нотлогдсон байх ёстой талаар Үндсэн хуулийн эрх зүйн онолын бүтээлүүдэд дурдсаныг Төрийн албаны тухай хуулийн дээрх зохицуулалтаар жишээлж болох юм.</w:t>
      </w:r>
    </w:p>
    <w:p w14:paraId="6C58F415" w14:textId="77777777"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p>
    <w:p w14:paraId="2B98A9D7" w14:textId="77777777"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Төрийн албаны тухай хуулиар төрийн албан хаагчийн үйл ажиллагаанд хориглох зүйлийг тусгайлан тогтоодог. Өөрөөр хэлбэл, төрийн албан хаагчийн нийгэм, эдийн засаг, улс төрийн үйл ажиллагаанд чөлөөтэй оролцох боломжид нь хуулиар тусгайлсан хязгаарлалт тогтоодгоороо хувийн хэвшилд ажиллаж, хөдөлмөрлөж буй иргэдээс ялгаатай юм. Төрийн албан хаагч нь нийтийн эрх ашгийг илэрхийлэн хамгаалах өндөр үүрэг, хариуцлага хүлээдэг, нийтийн эрх ашгийг хувийн болон бүлгийн эрх ашгаас дээгүүр эрэмбэлэн ажиллах үүрэгтэйн улмаас иргэний зарим эрхээ хуулиар хязгаарлуулдаг. Ийнхүү тусгайлсан хязгаарлалт тогтоож буй нь төрийн албан хаагчийг аливаа ашиг сонирхлын нөлөөлөлд авталгүй, үр дүнтэй ажиллуулахад чиглэж байдаг. Иймд төрийн зүгээс төрийн албан хаагчийг хууль ёсны тодорхой баталгаагаар хангах хэрэгцээ, шаардлага бий болдог.</w:t>
      </w:r>
    </w:p>
    <w:p w14:paraId="1AB85947" w14:textId="77777777"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p>
    <w:p w14:paraId="2D45A6CD" w14:textId="2804B10A"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Хязгаарлалт тогтоосноос үүдэн гарч байгаа төрийн албан хаагч</w:t>
      </w:r>
      <w:r w:rsidR="001106DC" w:rsidRPr="00610BD9">
        <w:rPr>
          <w:color w:val="000000" w:themeColor="text1"/>
          <w:sz w:val="24"/>
          <w:szCs w:val="24"/>
          <w:lang w:val="mn-MN"/>
        </w:rPr>
        <w:t xml:space="preserve">ийн </w:t>
      </w:r>
      <w:r w:rsidRPr="00610BD9">
        <w:rPr>
          <w:color w:val="000000" w:themeColor="text1"/>
          <w:sz w:val="24"/>
          <w:szCs w:val="24"/>
          <w:lang w:val="mn-MN"/>
        </w:rPr>
        <w:t xml:space="preserve">үүрэг, хариуцлага, хувь хүний эрх хоёрын хоорондох зөрүүтэй байдлыг тэнцвэржүүлэх нь ардчилсан төрийн бодлого, зохицуулалтын чухал асуудал юм. Төрийн албан хаагч нь төрийн албан тушаалыг эрхэлж буйн хувьдаа үүрэг, хариуцлага хүлээдгээрээ жирийн иргэнээс ялгаатай тул нийгмийн хамгааллын тэнцвэрт байдлыг хангах үүднээс төрөөс нийгмийн тодорхой баталгааг хууль тогтоомжоор олгох шаардлага үүсдэг. 1993 онд Төрийн </w:t>
      </w:r>
      <w:r w:rsidRPr="00610BD9">
        <w:rPr>
          <w:rStyle w:val="Bodytext105pt"/>
          <w:color w:val="000000" w:themeColor="text1"/>
          <w:sz w:val="24"/>
          <w:szCs w:val="24"/>
        </w:rPr>
        <w:t xml:space="preserve">албаны тухай хуулийн төсөлд Монгол Улсын </w:t>
      </w:r>
      <w:r w:rsidRPr="00610BD9">
        <w:rPr>
          <w:color w:val="000000" w:themeColor="text1"/>
          <w:sz w:val="24"/>
          <w:szCs w:val="24"/>
          <w:lang w:val="mn-MN"/>
        </w:rPr>
        <w:t xml:space="preserve">Их </w:t>
      </w:r>
      <w:r w:rsidRPr="00610BD9">
        <w:rPr>
          <w:rStyle w:val="Bodytext105pt"/>
          <w:color w:val="000000" w:themeColor="text1"/>
          <w:sz w:val="24"/>
          <w:szCs w:val="24"/>
        </w:rPr>
        <w:t xml:space="preserve">Хурлын </w:t>
      </w:r>
      <w:r w:rsidRPr="00610BD9">
        <w:rPr>
          <w:color w:val="000000" w:themeColor="text1"/>
          <w:sz w:val="24"/>
          <w:szCs w:val="24"/>
          <w:lang w:val="mn-MN"/>
        </w:rPr>
        <w:t>Тамгын газраас Засгийн газрын Хэрэг эрхлэх газарт өгсөн саналд энэ талаар “Төрийн албаныхаа онцлог байдлаас шалтгаалж Үндсэн хуулиар олгосон иргэний эрх, эрх чөлөөг төрийн албан хаагчдын хувьд зарим талаар хязгаарладаг. Гэвч ингэхдээ “хүний эрхийг хэдий чинээ хязгаарлавал төдий хэрийн хөнгөлөлт, ажиллах, амьдрах баталгаагаар хангаж өгнө” гэсэн зарчим барих нь шударга бөгөөд зохистой.” гэж тодорхой дурдаж байсныг жишээлж болно.</w:t>
      </w:r>
    </w:p>
    <w:p w14:paraId="641CCE2D" w14:textId="77777777"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p>
    <w:p w14:paraId="401E8E08" w14:textId="6B75ED95" w:rsidR="0016084D" w:rsidRPr="00610BD9" w:rsidRDefault="0016084D" w:rsidP="00D00D40">
      <w:pPr>
        <w:pStyle w:val="BodyText2"/>
        <w:shd w:val="clear" w:color="auto" w:fill="auto"/>
        <w:spacing w:line="240" w:lineRule="auto"/>
        <w:ind w:right="20" w:firstLine="720"/>
        <w:jc w:val="both"/>
        <w:rPr>
          <w:color w:val="000000" w:themeColor="text1"/>
          <w:sz w:val="24"/>
          <w:szCs w:val="24"/>
          <w:lang w:val="mn-MN"/>
        </w:rPr>
      </w:pPr>
      <w:r w:rsidRPr="00610BD9">
        <w:rPr>
          <w:rStyle w:val="BodyText1"/>
          <w:color w:val="000000" w:themeColor="text1"/>
          <w:sz w:val="24"/>
          <w:szCs w:val="24"/>
        </w:rPr>
        <w:t xml:space="preserve">Төрийн албаны тухай хуулийн </w:t>
      </w:r>
      <w:r w:rsidRPr="00610BD9">
        <w:rPr>
          <w:color w:val="000000" w:themeColor="text1"/>
          <w:sz w:val="24"/>
          <w:szCs w:val="24"/>
          <w:lang w:val="mn-MN"/>
        </w:rPr>
        <w:t xml:space="preserve">60 дугаар </w:t>
      </w:r>
      <w:r w:rsidRPr="00610BD9">
        <w:rPr>
          <w:rStyle w:val="BodyText1"/>
          <w:color w:val="000000" w:themeColor="text1"/>
          <w:sz w:val="24"/>
          <w:szCs w:val="24"/>
        </w:rPr>
        <w:t xml:space="preserve">зүйлийн </w:t>
      </w:r>
      <w:r w:rsidRPr="00610BD9">
        <w:rPr>
          <w:color w:val="000000" w:themeColor="text1"/>
          <w:sz w:val="24"/>
          <w:szCs w:val="24"/>
          <w:lang w:val="mn-MN"/>
        </w:rPr>
        <w:t xml:space="preserve">60.1 дэх </w:t>
      </w:r>
      <w:r w:rsidRPr="00610BD9">
        <w:rPr>
          <w:rStyle w:val="BodyText1"/>
          <w:color w:val="000000" w:themeColor="text1"/>
          <w:sz w:val="24"/>
          <w:szCs w:val="24"/>
        </w:rPr>
        <w:t xml:space="preserve">хэсэгт “... төрийн </w:t>
      </w:r>
      <w:r w:rsidRPr="00610BD9">
        <w:rPr>
          <w:color w:val="000000" w:themeColor="text1"/>
          <w:sz w:val="24"/>
          <w:szCs w:val="24"/>
          <w:lang w:val="mn-MN"/>
        </w:rPr>
        <w:t>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 гэж заасан нь зүй ёсны хэрэг бөгөөд дээрх нөхцөл шаардлагыг хангасан буюу өндөр насны тэтгэвэр тогтоолгох үндэслэлээр чөлөөлөгдөж буй төрийн албан хаагчид зөвхөн өөрт нь хамаарах тусгайлсан зохицуулалт бөгөөд төрийн албанд хэдийгээр олон жил ажилласан боловч нэгэнт өндөр насны тэтгэвэр тогтоолгохоосоо өмнө төрийн албанаас чөлөөлөгдсөн иргэний хувьд энэхүү баталгааг эдлэх нь Үндсэн хуульд заасан тэгш эрхийн болон төрийн албаны үндсэн зарчимд нийцэхгүй юм.</w:t>
      </w:r>
    </w:p>
    <w:p w14:paraId="6F3BA225" w14:textId="77777777"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p>
    <w:p w14:paraId="5DC84C17" w14:textId="77F167E2"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 xml:space="preserve">Иймд иргэн ба төрийн албан хаагчийн эрх зүйн байдлын онцлогоос хамаарч </w:t>
      </w:r>
      <w:r w:rsidRPr="00610BD9">
        <w:rPr>
          <w:rStyle w:val="BodyText1"/>
          <w:color w:val="000000" w:themeColor="text1"/>
          <w:sz w:val="24"/>
          <w:szCs w:val="24"/>
        </w:rPr>
        <w:t xml:space="preserve">төрийн албан хаагчийн хувьд буюу зөвхөн төрийн албанд ажиллаж байхдаа </w:t>
      </w:r>
      <w:r w:rsidRPr="00610BD9">
        <w:rPr>
          <w:color w:val="000000" w:themeColor="text1"/>
          <w:sz w:val="24"/>
          <w:szCs w:val="24"/>
          <w:lang w:val="mn-MN"/>
        </w:rPr>
        <w:t>тэтгэвэр тогтоолгох үндэслэлээр чөлөөлөгдөх тохиолдолд энэхүү нэг удаагийн буцалтгүй тусламжийг олгож байгаа нь Үндсэн хуулийн Арван дөрөвдүгээр зүйлийн 1 дэх хэсэгт “Монгол Улсад хууль ёсоор оршин суугаа хүн бүр хууль, шүүхийн өмнө эрх тэгш байна.” гэснийг зөрчөөгүй болно.</w:t>
      </w:r>
    </w:p>
    <w:p w14:paraId="032B31B5" w14:textId="77777777" w:rsidR="00861758" w:rsidRPr="00610BD9" w:rsidRDefault="00861758" w:rsidP="00D00D40">
      <w:pPr>
        <w:pStyle w:val="BodyText2"/>
        <w:shd w:val="clear" w:color="auto" w:fill="auto"/>
        <w:spacing w:line="240" w:lineRule="auto"/>
        <w:ind w:left="20" w:right="20" w:firstLine="720"/>
        <w:jc w:val="both"/>
        <w:rPr>
          <w:color w:val="000000" w:themeColor="text1"/>
          <w:sz w:val="24"/>
          <w:szCs w:val="24"/>
          <w:lang w:val="mn-MN"/>
        </w:rPr>
      </w:pPr>
    </w:p>
    <w:p w14:paraId="681C08DC" w14:textId="06163777" w:rsidR="0016084D" w:rsidRPr="00610BD9" w:rsidRDefault="00484961"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3.</w:t>
      </w:r>
      <w:r w:rsidR="0016084D" w:rsidRPr="00610BD9">
        <w:rPr>
          <w:color w:val="000000" w:themeColor="text1"/>
          <w:sz w:val="24"/>
          <w:szCs w:val="24"/>
          <w:lang w:val="mn-MN"/>
        </w:rPr>
        <w:t>Мэдээлэлд “... төрийн албанд олон жил тогтвортой ажиллаагүй хэдий ч тэтгэвэрт гарахаас өмнө ганц, хоёр жил</w:t>
      </w:r>
      <w:r w:rsidR="003A4FDC" w:rsidRPr="00610BD9">
        <w:rPr>
          <w:color w:val="000000" w:themeColor="text1"/>
          <w:sz w:val="24"/>
          <w:szCs w:val="24"/>
          <w:lang w:val="mn-MN"/>
        </w:rPr>
        <w:t>,</w:t>
      </w:r>
      <w:r w:rsidR="0016084D" w:rsidRPr="00610BD9">
        <w:rPr>
          <w:color w:val="000000" w:themeColor="text1"/>
          <w:sz w:val="24"/>
          <w:szCs w:val="24"/>
          <w:lang w:val="mn-MN"/>
        </w:rPr>
        <w:t xml:space="preserve"> эсхүл таваас доош жил төрийн албанд ажиллаж, улмаар тэтгэвэрт гарах үндэслэлээр төрийн албанаас чөлөөлөгдсөн тохиолдолд нэг удаагийн буцалтгүй тусламж авах боломжтой байна.” гэжээ. Харин ч энэхүү хийдэл, нугалааг гаргахгүйн тулд Төрийн албаны тухай хуулийн 60 дугаар зүйлийн 60.1 дэх хэсэгт “... ажилласан хугацааг нь үндэслэн тооцож ...” гэж ойлгомжтой заасан бөгөөд төрд ажилласан хугацаанаас хамаарч хэдий хэмжээний буцалтгүй тусламж олгох нь тодорхойлогдох юм.</w:t>
      </w:r>
      <w:r w:rsidR="001B7567" w:rsidRPr="00610BD9">
        <w:rPr>
          <w:color w:val="000000" w:themeColor="text1"/>
          <w:sz w:val="24"/>
          <w:szCs w:val="24"/>
          <w:lang w:val="mn-MN"/>
        </w:rPr>
        <w:t xml:space="preserve"> ...</w:t>
      </w:r>
    </w:p>
    <w:p w14:paraId="4E7D658F" w14:textId="77777777" w:rsidR="00861758" w:rsidRPr="00610BD9" w:rsidRDefault="00861758" w:rsidP="00D00D40">
      <w:pPr>
        <w:pStyle w:val="BodyText2"/>
        <w:shd w:val="clear" w:color="auto" w:fill="auto"/>
        <w:spacing w:line="240" w:lineRule="auto"/>
        <w:ind w:left="20" w:right="20" w:firstLine="720"/>
        <w:jc w:val="both"/>
        <w:rPr>
          <w:color w:val="000000" w:themeColor="text1"/>
          <w:sz w:val="24"/>
          <w:szCs w:val="24"/>
          <w:lang w:val="mn-MN"/>
        </w:rPr>
      </w:pPr>
    </w:p>
    <w:p w14:paraId="6626918B" w14:textId="6E4E036F" w:rsidR="0016084D" w:rsidRPr="00610BD9" w:rsidRDefault="0016084D" w:rsidP="00D00D40">
      <w:pPr>
        <w:pStyle w:val="BodyText2"/>
        <w:shd w:val="clear" w:color="auto" w:fill="auto"/>
        <w:spacing w:line="240" w:lineRule="auto"/>
        <w:ind w:left="20" w:right="20" w:firstLine="720"/>
        <w:jc w:val="both"/>
        <w:rPr>
          <w:color w:val="000000" w:themeColor="text1"/>
          <w:sz w:val="24"/>
          <w:szCs w:val="24"/>
          <w:lang w:val="mn-MN"/>
        </w:rPr>
      </w:pPr>
      <w:r w:rsidRPr="00610BD9">
        <w:rPr>
          <w:color w:val="000000" w:themeColor="text1"/>
          <w:sz w:val="24"/>
          <w:szCs w:val="24"/>
          <w:lang w:val="mn-MN"/>
        </w:rPr>
        <w:t>Төрийн албаны тухай хуулийн 60 дугаар зүйлийн 60.1 дэх хэсгийн заалтыг зөв ойлгож, амьдралд хэрэгжүүлэх замаар төрийн албанаас өндөр насны тэтгэврээ тогтоолгож буй иргэнд ажилласан хугацааг нь үндэслэн буцалтгүй тусламжийг шударгаар тооцож олгох, шаардлагатай тохиолдолд шүүхэд хандаж эрхээ хамгаалуулах боломжтой бөгөөд энэ нь Үндсэн хуулийн зөрчил бус, хууль хэрэглээний асуудал юм.</w:t>
      </w:r>
    </w:p>
    <w:p w14:paraId="70AA5FFA" w14:textId="77777777" w:rsidR="0016084D" w:rsidRPr="00610BD9" w:rsidRDefault="0016084D" w:rsidP="00D00D40">
      <w:pPr>
        <w:pStyle w:val="BodyText2"/>
        <w:shd w:val="clear" w:color="auto" w:fill="auto"/>
        <w:spacing w:line="240" w:lineRule="auto"/>
        <w:ind w:left="20" w:right="40" w:firstLine="720"/>
        <w:jc w:val="both"/>
        <w:rPr>
          <w:color w:val="000000" w:themeColor="text1"/>
          <w:sz w:val="24"/>
          <w:szCs w:val="24"/>
          <w:lang w:val="mn-MN"/>
        </w:rPr>
      </w:pPr>
    </w:p>
    <w:p w14:paraId="5330FBE5" w14:textId="2E4E1EAF" w:rsidR="0016084D" w:rsidRPr="00610BD9" w:rsidRDefault="0016084D" w:rsidP="00222E26">
      <w:pPr>
        <w:pStyle w:val="BodyText2"/>
        <w:shd w:val="clear" w:color="auto" w:fill="auto"/>
        <w:spacing w:line="240" w:lineRule="auto"/>
        <w:ind w:left="20" w:right="40" w:firstLine="720"/>
        <w:jc w:val="both"/>
        <w:rPr>
          <w:color w:val="000000" w:themeColor="text1"/>
          <w:sz w:val="24"/>
          <w:szCs w:val="24"/>
          <w:lang w:val="mn-MN"/>
        </w:rPr>
      </w:pPr>
      <w:r w:rsidRPr="00610BD9">
        <w:rPr>
          <w:color w:val="000000" w:themeColor="text1"/>
          <w:sz w:val="24"/>
          <w:szCs w:val="24"/>
          <w:lang w:val="mn-MN"/>
        </w:rPr>
        <w:t xml:space="preserve">Мөн </w:t>
      </w:r>
      <w:r w:rsidR="00BD053E" w:rsidRPr="00610BD9">
        <w:rPr>
          <w:color w:val="000000" w:themeColor="text1"/>
          <w:sz w:val="24"/>
          <w:szCs w:val="24"/>
          <w:lang w:val="mn-MN"/>
        </w:rPr>
        <w:t>...</w:t>
      </w:r>
      <w:r w:rsidRPr="00610BD9">
        <w:rPr>
          <w:color w:val="000000" w:themeColor="text1"/>
          <w:sz w:val="24"/>
          <w:szCs w:val="24"/>
          <w:lang w:val="mn-MN"/>
        </w:rPr>
        <w:t xml:space="preserve"> мэдээлэлд дурдсанаар төрийн албанд олон жил ажилласан ч төрийн албанаас тэтгэвэртээ гараагүй иргэнд уг буцалтгүй тусламжийг олгох тохиолдолд улсын төсөвт их хэмжээний дарамт учрах эрсдэлтэй бөгөөд төрийн албан хаагчид нэг удаагийн буцалтгүй тусламж олгоход шаардагдах хөрөнгийг дээд шатны байгууллага болон тухайн байгууллага жил бүр төсөвтөө хэрхэн тусгах асуудал тодорхойгүй байдалд орно. Улмаар төсвийг төлөвлөхөд баримтлах суурь зарчим болох төсвийн тогтвортой байдлыг хангаж байх; төсвийн иж бүрэн, үнэн зөв байдлыг хангасан байх; санхүү, төсвийн зохистой удирдлагыг хэрэгжүүлэх зарчмууд алдагдахад хүрэх юм.</w:t>
      </w:r>
      <w:r w:rsidR="00F52CF6" w:rsidRPr="00610BD9">
        <w:rPr>
          <w:color w:val="000000" w:themeColor="text1"/>
          <w:sz w:val="24"/>
          <w:szCs w:val="24"/>
          <w:lang w:val="mn-MN"/>
        </w:rPr>
        <w:t xml:space="preserve"> ...</w:t>
      </w:r>
    </w:p>
    <w:p w14:paraId="193C669F" w14:textId="77777777" w:rsidR="0016084D" w:rsidRPr="00610BD9" w:rsidRDefault="0016084D" w:rsidP="00D00D40">
      <w:pPr>
        <w:pStyle w:val="BodyText2"/>
        <w:shd w:val="clear" w:color="auto" w:fill="auto"/>
        <w:spacing w:line="240" w:lineRule="auto"/>
        <w:ind w:left="20" w:right="60" w:firstLine="720"/>
        <w:jc w:val="both"/>
        <w:rPr>
          <w:color w:val="000000" w:themeColor="text1"/>
          <w:sz w:val="24"/>
          <w:szCs w:val="24"/>
          <w:lang w:val="mn-MN"/>
        </w:rPr>
      </w:pPr>
    </w:p>
    <w:p w14:paraId="19F58325" w14:textId="77777777" w:rsidR="0016084D" w:rsidRPr="00610BD9" w:rsidRDefault="0016084D" w:rsidP="00D00D40">
      <w:pPr>
        <w:pStyle w:val="BodyText2"/>
        <w:shd w:val="clear" w:color="auto" w:fill="auto"/>
        <w:spacing w:line="240" w:lineRule="auto"/>
        <w:ind w:right="20" w:firstLine="720"/>
        <w:jc w:val="both"/>
        <w:rPr>
          <w:color w:val="000000" w:themeColor="text1"/>
          <w:sz w:val="24"/>
          <w:szCs w:val="24"/>
          <w:lang w:val="mn-MN"/>
        </w:rPr>
      </w:pPr>
      <w:r w:rsidRPr="00610BD9">
        <w:rPr>
          <w:color w:val="000000" w:themeColor="text1"/>
          <w:sz w:val="24"/>
          <w:szCs w:val="24"/>
          <w:lang w:val="mn-MN"/>
        </w:rPr>
        <w:t>Иймд дээр дурдсан үндэслэлээр Төрийн албаны тухай хуулийн 60 дугаар зүйлийн 60.1 дэх хэсэгт “...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 гэж заасан нь Монгол Улсын Үндсэн хуулийн Арван дөрөвдүгээр зүйлийн 1 дэх хэсгийг зөрчөөгүй гэж үзэж байна.” гэжээ.</w:t>
      </w:r>
    </w:p>
    <w:p w14:paraId="7AB4F17D" w14:textId="77777777" w:rsidR="0016084D" w:rsidRPr="00610BD9" w:rsidRDefault="0016084D" w:rsidP="00D00D40">
      <w:pPr>
        <w:spacing w:after="0" w:line="240" w:lineRule="auto"/>
        <w:ind w:firstLine="720"/>
        <w:jc w:val="both"/>
        <w:rPr>
          <w:rFonts w:ascii="Arial" w:hAnsi="Arial" w:cs="Arial"/>
          <w:color w:val="000000" w:themeColor="text1"/>
          <w:sz w:val="24"/>
          <w:szCs w:val="24"/>
        </w:rPr>
      </w:pPr>
    </w:p>
    <w:p w14:paraId="6CA109E0" w14:textId="3BAE0141" w:rsidR="008B4D28" w:rsidRPr="00610BD9" w:rsidRDefault="0016084D" w:rsidP="00D00D40">
      <w:pPr>
        <w:spacing w:after="0" w:line="240" w:lineRule="auto"/>
        <w:ind w:firstLine="720"/>
        <w:jc w:val="both"/>
        <w:rPr>
          <w:rFonts w:ascii="Arial" w:hAnsi="Arial" w:cs="Arial"/>
          <w:b/>
          <w:color w:val="000000" w:themeColor="text1"/>
          <w:sz w:val="24"/>
          <w:szCs w:val="24"/>
        </w:rPr>
      </w:pPr>
      <w:r w:rsidRPr="00610BD9">
        <w:rPr>
          <w:rFonts w:ascii="Arial" w:hAnsi="Arial" w:cs="Arial"/>
          <w:b/>
          <w:color w:val="000000" w:themeColor="text1"/>
          <w:sz w:val="24"/>
          <w:szCs w:val="24"/>
        </w:rPr>
        <w:lastRenderedPageBreak/>
        <w:t xml:space="preserve">Гурав. </w:t>
      </w:r>
      <w:r w:rsidR="008B4D28" w:rsidRPr="00610BD9">
        <w:rPr>
          <w:rFonts w:ascii="Arial" w:hAnsi="Arial" w:cs="Arial"/>
          <w:b/>
          <w:color w:val="000000" w:themeColor="text1"/>
          <w:sz w:val="24"/>
          <w:szCs w:val="24"/>
        </w:rPr>
        <w:t>Монгол Улсын Их Хурлын итгэмжилсэн төлөөлөгч, Улсын Их Хурлын гишүүн С.Эрдэнэбатаас Үндсэн хуулийн цэцэд хандан дараах тайлбарыг ирүүлжээ. Үүнд:</w:t>
      </w:r>
    </w:p>
    <w:p w14:paraId="1D730071" w14:textId="77777777" w:rsidR="00861758" w:rsidRPr="00610BD9" w:rsidRDefault="00861758" w:rsidP="00D00D40">
      <w:pPr>
        <w:spacing w:after="0" w:line="240" w:lineRule="auto"/>
        <w:ind w:firstLine="720"/>
        <w:jc w:val="both"/>
        <w:rPr>
          <w:rFonts w:ascii="Arial" w:hAnsi="Arial" w:cs="Arial"/>
          <w:b/>
          <w:color w:val="000000" w:themeColor="text1"/>
          <w:sz w:val="24"/>
          <w:szCs w:val="24"/>
        </w:rPr>
      </w:pPr>
    </w:p>
    <w:p w14:paraId="1C755A06" w14:textId="7F49E27A" w:rsidR="008B4D28" w:rsidRPr="00610BD9" w:rsidRDefault="008B4D28"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w:t>
      </w:r>
      <w:r w:rsidR="006444F0" w:rsidRPr="00610BD9">
        <w:rPr>
          <w:rFonts w:ascii="Arial" w:hAnsi="Arial" w:cs="Arial"/>
          <w:color w:val="000000" w:themeColor="text1"/>
          <w:sz w:val="24"/>
          <w:szCs w:val="24"/>
        </w:rPr>
        <w:t>... 1.</w:t>
      </w:r>
      <w:r w:rsidRPr="00610BD9">
        <w:rPr>
          <w:rFonts w:ascii="Arial" w:hAnsi="Arial" w:cs="Arial"/>
          <w:color w:val="000000" w:themeColor="text1"/>
          <w:sz w:val="24"/>
          <w:szCs w:val="24"/>
        </w:rPr>
        <w:t>Төрийн албаны тухай хуулийн 60 дугаар зүйлийн 60.1 дэх хэсэгт заасан төрийн албан хаагч байх, өндөр насны тэтгэвэр тогтоолгох үндэслэлээр чөлөөлөгдсөн байх зэрэг нэр томьёо, зохицуулалт нь иргэний мэдээллийн үндэслэлд дурдагдаж буй шалгуур нөхцөл гэхээсээ илүүтэй Төрийн албаны тухай хуулийн 61 дүгээр зүйлийн 61.1.1 дэх заалтад заасан төрийн албан хаагчид төрөөс үзүүлэх нийтлэг баталгааны нэг төрөл байна. Энэ нь Монгол Улсын Үндсэн хуулийн Дөчин зургадугаар зүйлийн 2 дахь хэсэгт “Монгол Улсын төрийн жинхэнэ албан хаагч Монгол Улсын иргэн байх бөгөөд Үндсэн хууль, бусад хуулийг чандлан баримталж ард түмнийхээ тусын тулд, иргэний ёсоор төрийн ашиг сонирхолд захирагдан ажиллана.”, мөн зүйлийн 3 дахь хэсэгт “Төрийн албан хаагчийн ажиллах нөхцөл, баталгааг хуулиар тогтооно.” гэж зааснаас эх сурвалжтай юм.</w:t>
      </w:r>
      <w:r w:rsidR="006444F0" w:rsidRPr="00610BD9">
        <w:rPr>
          <w:rFonts w:ascii="Arial" w:hAnsi="Arial" w:cs="Arial"/>
          <w:color w:val="000000" w:themeColor="text1"/>
          <w:sz w:val="24"/>
          <w:szCs w:val="24"/>
        </w:rPr>
        <w:t xml:space="preserve"> ...</w:t>
      </w:r>
      <w:r w:rsidRPr="00610BD9">
        <w:rPr>
          <w:rFonts w:ascii="Arial" w:hAnsi="Arial" w:cs="Arial"/>
          <w:color w:val="000000" w:themeColor="text1"/>
          <w:sz w:val="24"/>
          <w:szCs w:val="24"/>
        </w:rPr>
        <w:t xml:space="preserve"> </w:t>
      </w:r>
    </w:p>
    <w:p w14:paraId="185B8E2B" w14:textId="77777777" w:rsidR="008B4D28" w:rsidRPr="00610BD9" w:rsidRDefault="008B4D28" w:rsidP="00D00D40">
      <w:pPr>
        <w:spacing w:after="0" w:line="240" w:lineRule="auto"/>
        <w:ind w:firstLine="720"/>
        <w:jc w:val="both"/>
        <w:rPr>
          <w:rFonts w:ascii="Arial" w:hAnsi="Arial" w:cs="Arial"/>
          <w:color w:val="000000" w:themeColor="text1"/>
          <w:sz w:val="24"/>
          <w:szCs w:val="24"/>
        </w:rPr>
      </w:pPr>
    </w:p>
    <w:p w14:paraId="70CB67EA" w14:textId="30568CFF" w:rsidR="008B4D28" w:rsidRPr="00610BD9" w:rsidRDefault="008B4D28"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 xml:space="preserve">Өөрөөр хэлбэл, төрийн байгууллага нь төрийн албан хаагчийн эдийн засаг, хууль зүйн болон бусад баталгааг хуулиар бүрдүүлэн хамгаалах үүргийг албан хаагчийнхаа өмнө хариуцах учиртай. Тиймээс Төрийн албаны тухай хуулийн 60 дугаар зүйлийн 60.1 дэх хэсгийн үндсэн зорилго нь </w:t>
      </w:r>
      <w:r w:rsidR="00FA6FE1" w:rsidRPr="00610BD9">
        <w:rPr>
          <w:rFonts w:ascii="Arial" w:hAnsi="Arial" w:cs="Arial"/>
          <w:color w:val="000000" w:themeColor="text1"/>
          <w:sz w:val="24"/>
          <w:szCs w:val="24"/>
        </w:rPr>
        <w:t>т</w:t>
      </w:r>
      <w:r w:rsidRPr="00610BD9">
        <w:rPr>
          <w:rFonts w:ascii="Arial" w:hAnsi="Arial" w:cs="Arial"/>
          <w:color w:val="000000" w:themeColor="text1"/>
          <w:sz w:val="24"/>
          <w:szCs w:val="24"/>
        </w:rPr>
        <w:t xml:space="preserve">өрийн алба мэргэшсэн, тогтвортой байх зарчмыг хангахад чиглэгдэж байгаа бөгөөд энэ нь </w:t>
      </w:r>
      <w:r w:rsidR="00FA6FE1" w:rsidRPr="00610BD9">
        <w:rPr>
          <w:rFonts w:ascii="Arial" w:hAnsi="Arial" w:cs="Arial"/>
          <w:color w:val="000000" w:themeColor="text1"/>
          <w:sz w:val="24"/>
          <w:szCs w:val="24"/>
        </w:rPr>
        <w:t>т</w:t>
      </w:r>
      <w:r w:rsidRPr="00610BD9">
        <w:rPr>
          <w:rFonts w:ascii="Arial" w:hAnsi="Arial" w:cs="Arial"/>
          <w:color w:val="000000" w:themeColor="text1"/>
          <w:sz w:val="24"/>
          <w:szCs w:val="24"/>
        </w:rPr>
        <w:t>өрийн албан хаагчийн нийгмийн баталгааг хангахын зэрэгцээ, төрийн албанд олон жил, тасралтгүй, тогтвортой ажиллах итгэл үнэмшил, хөшүүрэг болох юм. Төрийн албан хаагч тогтвортой ажиллах нь төрийн үйл ажиллагаа мэргэшсэн байх, түүнчлэн төрийн ой санамж, бодлогын тогтвортой байдлыг хангах, үйл ажиллагаа залгамж чанартай байх зарчмыг хангахад чухал ач холбогдолтой. Иймд миний бие төрийн албан хаагчийг тогтвор суурьшилтай ажиллах хөшүүрэг болсон төрийн албан хаагчид хуульд заасан үндэслэлээр олгох ёстой энэхүү санхүүгийн дэмжлэгийг заавал байх ёстой эдийн засгийн гол баталгаа гэж үзэж байна.</w:t>
      </w:r>
    </w:p>
    <w:p w14:paraId="786642F0" w14:textId="77777777" w:rsidR="008B4D28" w:rsidRPr="00610BD9" w:rsidRDefault="008B4D28" w:rsidP="00D00D40">
      <w:pPr>
        <w:spacing w:after="0" w:line="240" w:lineRule="auto"/>
        <w:ind w:firstLine="720"/>
        <w:jc w:val="both"/>
        <w:rPr>
          <w:rFonts w:ascii="Arial" w:hAnsi="Arial" w:cs="Arial"/>
          <w:color w:val="000000" w:themeColor="text1"/>
          <w:sz w:val="24"/>
          <w:szCs w:val="24"/>
        </w:rPr>
      </w:pPr>
    </w:p>
    <w:p w14:paraId="32850D4B" w14:textId="33A61077" w:rsidR="008B4D28" w:rsidRPr="00610BD9" w:rsidRDefault="006444F0"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2.</w:t>
      </w:r>
      <w:r w:rsidR="008B4D28" w:rsidRPr="00610BD9">
        <w:rPr>
          <w:rFonts w:ascii="Arial" w:hAnsi="Arial" w:cs="Arial"/>
          <w:color w:val="000000" w:themeColor="text1"/>
          <w:sz w:val="24"/>
          <w:szCs w:val="24"/>
        </w:rPr>
        <w:t>Иргэн тус мэдээлэл, гомдолдоо “... төрийн албанаас тэтгэвэр тогтоолгож ажлаас чөлөөлөгдөөгүй бол өмнө олон жил ажилласан хэдий ч нэг удаагийн тусламж олгохгүй ... тэтгэвэр тогтоолгохоосоо өмнө төрийн албанаас чөлөөлөгдөх болон чөлөөлөгдсөний дараа өөр газар ажиллаж байгаад тэтгэвэрт гарсан бол нэг удаагийн буцалтгүй тусламжийг авч чадахгүй нөхцөлд хүргэж байна ... төрийн албанд олон жил тогтвортой ажиллаагүй хэдий ч тэтгэвэрт г</w:t>
      </w:r>
      <w:r w:rsidR="007611B7" w:rsidRPr="00610BD9">
        <w:rPr>
          <w:rFonts w:ascii="Arial" w:hAnsi="Arial" w:cs="Arial"/>
          <w:color w:val="000000" w:themeColor="text1"/>
          <w:sz w:val="24"/>
          <w:szCs w:val="24"/>
        </w:rPr>
        <w:t xml:space="preserve">арахаас өмнө ... </w:t>
      </w:r>
      <w:r w:rsidR="001106DC" w:rsidRPr="00610BD9">
        <w:rPr>
          <w:rFonts w:ascii="Arial" w:hAnsi="Arial" w:cs="Arial"/>
          <w:color w:val="000000" w:themeColor="text1"/>
          <w:sz w:val="24"/>
          <w:szCs w:val="24"/>
        </w:rPr>
        <w:t>тав</w:t>
      </w:r>
      <w:r w:rsidR="007611B7" w:rsidRPr="00610BD9">
        <w:rPr>
          <w:rFonts w:ascii="Arial" w:hAnsi="Arial" w:cs="Arial"/>
          <w:color w:val="000000" w:themeColor="text1"/>
          <w:sz w:val="24"/>
          <w:szCs w:val="24"/>
        </w:rPr>
        <w:t xml:space="preserve">аас доошгүй </w:t>
      </w:r>
      <w:r w:rsidR="008B4D28" w:rsidRPr="00610BD9">
        <w:rPr>
          <w:rFonts w:ascii="Arial" w:hAnsi="Arial" w:cs="Arial"/>
          <w:color w:val="000000" w:themeColor="text1"/>
          <w:sz w:val="24"/>
          <w:szCs w:val="24"/>
        </w:rPr>
        <w:t>жил төрийн албан</w:t>
      </w:r>
      <w:r w:rsidR="007611B7" w:rsidRPr="00610BD9">
        <w:rPr>
          <w:rFonts w:ascii="Arial" w:hAnsi="Arial" w:cs="Arial"/>
          <w:color w:val="000000" w:themeColor="text1"/>
          <w:sz w:val="24"/>
          <w:szCs w:val="24"/>
        </w:rPr>
        <w:t>д</w:t>
      </w:r>
      <w:r w:rsidR="008B4D28" w:rsidRPr="00610BD9">
        <w:rPr>
          <w:rFonts w:ascii="Arial" w:hAnsi="Arial" w:cs="Arial"/>
          <w:color w:val="000000" w:themeColor="text1"/>
          <w:sz w:val="24"/>
          <w:szCs w:val="24"/>
        </w:rPr>
        <w:t xml:space="preserve"> ажиллаад ... тэтгэвэрт гарах үндэслэлээр чөлөөлөгдсөн тохиолдолд нэг удаагийн буцалтгүй тусламж авах боломжтой ...” гэсэн үндэслэлээр өөрийн шаардлагаа тайлбарласан байна. Эндээс үзэхэд тухайн мэдээлэлд дурдагдаж буй үйл баримт, үндэслэл нь Төрийн албаны тухай хуулийн 60 дугаар зүйлийн 60.1 дэх хэсэгт заасны дагуу төрийн албан хаагчид нэг удаагийн буцалтгүй тусламж олгох нь зөв, буруу талаар огт маргаагүй, түүнчлэн энэ нь Үндсэн хууль зөрчсөн талаар хөндөөгүй харин тухайн тусламжийг олгож </w:t>
      </w:r>
      <w:r w:rsidR="00FA6FE1" w:rsidRPr="00610BD9">
        <w:rPr>
          <w:rFonts w:ascii="Arial" w:hAnsi="Arial" w:cs="Arial"/>
          <w:color w:val="000000" w:themeColor="text1"/>
          <w:sz w:val="24"/>
          <w:szCs w:val="24"/>
        </w:rPr>
        <w:t xml:space="preserve">буй </w:t>
      </w:r>
      <w:r w:rsidR="008B4D28" w:rsidRPr="00610BD9">
        <w:rPr>
          <w:rFonts w:ascii="Arial" w:hAnsi="Arial" w:cs="Arial"/>
          <w:color w:val="000000" w:themeColor="text1"/>
          <w:sz w:val="24"/>
          <w:szCs w:val="24"/>
        </w:rPr>
        <w:t>арга хэлбэр, нөхцөл шалгуур нь шударга ёс, тэгш байдал, хуулийн өмнө эрх тэгш байх зэрэг Үндсэн хуульд заасан иргэний үндсэн эрхийг хөндөж байгаа нөхцөл байдал байгааг тайлбарласан гэж ойлгогдож байна.</w:t>
      </w:r>
    </w:p>
    <w:p w14:paraId="17BDA509" w14:textId="77777777" w:rsidR="00861758" w:rsidRPr="00610BD9" w:rsidRDefault="00861758" w:rsidP="00D00D40">
      <w:pPr>
        <w:spacing w:after="0" w:line="240" w:lineRule="auto"/>
        <w:ind w:firstLine="720"/>
        <w:jc w:val="both"/>
        <w:rPr>
          <w:rFonts w:ascii="Arial" w:hAnsi="Arial" w:cs="Arial"/>
          <w:color w:val="000000" w:themeColor="text1"/>
          <w:sz w:val="24"/>
          <w:szCs w:val="24"/>
        </w:rPr>
      </w:pPr>
    </w:p>
    <w:p w14:paraId="1BE66937" w14:textId="5C67DE07" w:rsidR="008B4D28" w:rsidRPr="00610BD9" w:rsidRDefault="008B4D28"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 xml:space="preserve">Тэгвэл Төрийн албаны тухай хуулийн 60 дугаар зүйлийн 60.1 дэх хэсэгт </w:t>
      </w:r>
      <w:r w:rsidR="00FA6FE1" w:rsidRPr="00610BD9">
        <w:rPr>
          <w:rFonts w:ascii="Arial" w:hAnsi="Arial" w:cs="Arial"/>
          <w:color w:val="000000" w:themeColor="text1"/>
          <w:sz w:val="24"/>
          <w:szCs w:val="24"/>
        </w:rPr>
        <w:t>н</w:t>
      </w:r>
      <w:r w:rsidRPr="00610BD9">
        <w:rPr>
          <w:rFonts w:ascii="Arial" w:hAnsi="Arial" w:cs="Arial"/>
          <w:color w:val="000000" w:themeColor="text1"/>
          <w:sz w:val="24"/>
          <w:szCs w:val="24"/>
        </w:rPr>
        <w:t xml:space="preserve">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 гэж заасан. Эндээс үзэхэд Улсын Их </w:t>
      </w:r>
      <w:r w:rsidRPr="00610BD9">
        <w:rPr>
          <w:rFonts w:ascii="Arial" w:hAnsi="Arial" w:cs="Arial"/>
          <w:color w:val="000000" w:themeColor="text1"/>
          <w:sz w:val="24"/>
          <w:szCs w:val="24"/>
        </w:rPr>
        <w:lastRenderedPageBreak/>
        <w:t xml:space="preserve">Хурал энэхүү нэг удаагийн буцалтгүй тусламж олгох шалгуур нөхцөлийг тогтоох эрхийг гүйцэтгэх эрх мэдлийн байгууллагад хуулиар тусгайлан олгожээ. Хэрэв Засгийн газрын 2019 оны </w:t>
      </w:r>
      <w:r w:rsidR="007611B7" w:rsidRPr="00610BD9">
        <w:rPr>
          <w:rFonts w:ascii="Arial" w:hAnsi="Arial" w:cs="Arial"/>
          <w:color w:val="000000" w:themeColor="text1"/>
          <w:sz w:val="24"/>
          <w:szCs w:val="24"/>
        </w:rPr>
        <w:t>0</w:t>
      </w:r>
      <w:r w:rsidRPr="00610BD9">
        <w:rPr>
          <w:rFonts w:ascii="Arial" w:hAnsi="Arial" w:cs="Arial"/>
          <w:color w:val="000000" w:themeColor="text1"/>
          <w:sz w:val="24"/>
          <w:szCs w:val="24"/>
        </w:rPr>
        <w:t xml:space="preserve">1 дүгээр сарын </w:t>
      </w:r>
      <w:r w:rsidR="007611B7" w:rsidRPr="00610BD9">
        <w:rPr>
          <w:rFonts w:ascii="Arial" w:hAnsi="Arial" w:cs="Arial"/>
          <w:color w:val="000000" w:themeColor="text1"/>
          <w:sz w:val="24"/>
          <w:szCs w:val="24"/>
        </w:rPr>
        <w:t>0</w:t>
      </w:r>
      <w:r w:rsidRPr="00610BD9">
        <w:rPr>
          <w:rFonts w:ascii="Arial" w:hAnsi="Arial" w:cs="Arial"/>
          <w:color w:val="000000" w:themeColor="text1"/>
          <w:sz w:val="24"/>
          <w:szCs w:val="24"/>
        </w:rPr>
        <w:t>9-ний өдрийн 7 дугаар тогтоолоор баталсан “Төрийн албан хаагчид өндөр насны тэтгэвэрт гарахад нэг удаагийн буцалтгүй тусламж олгох журам” нь Захиргааны ерөнхий хуулийн 60 дугаар зүйлийн 60.1.1 дэх заалтад “Монгол Улсын Үндсэн хууль, энэ хууль болон бусад хуульд нийцсэн, хуулиар тогтоосон хязгаарлалтаас гадуур хүний эрх, эрх чөлөөг хязгаарлаагүй, иргэн, хуулийн этгээдийн эрх зүйн байдлыг дордуулаагүй байх</w:t>
      </w:r>
      <w:r w:rsidR="00C336B0" w:rsidRPr="00610BD9">
        <w:rPr>
          <w:rFonts w:ascii="Arial" w:hAnsi="Arial" w:cs="Arial"/>
          <w:color w:val="000000" w:themeColor="text1"/>
          <w:sz w:val="24"/>
          <w:szCs w:val="24"/>
        </w:rPr>
        <w:t>;</w:t>
      </w:r>
      <w:r w:rsidRPr="00610BD9">
        <w:rPr>
          <w:rFonts w:ascii="Arial" w:hAnsi="Arial" w:cs="Arial"/>
          <w:color w:val="000000" w:themeColor="text1"/>
          <w:sz w:val="24"/>
          <w:szCs w:val="24"/>
        </w:rPr>
        <w:t>”, 60.1.2 дахь заалтад “тусгайлан эрх олгосон тухайн хуулийн агуулга, зорилго, хүрээнд нийцсэн байх</w:t>
      </w:r>
      <w:r w:rsidR="007611B7" w:rsidRPr="00610BD9">
        <w:rPr>
          <w:rFonts w:ascii="Arial" w:hAnsi="Arial" w:cs="Arial"/>
          <w:color w:val="000000" w:themeColor="text1"/>
          <w:sz w:val="24"/>
          <w:szCs w:val="24"/>
        </w:rPr>
        <w:t>;</w:t>
      </w:r>
      <w:r w:rsidRPr="00610BD9">
        <w:rPr>
          <w:rFonts w:ascii="Arial" w:hAnsi="Arial" w:cs="Arial"/>
          <w:color w:val="000000" w:themeColor="text1"/>
          <w:sz w:val="24"/>
          <w:szCs w:val="24"/>
        </w:rPr>
        <w:t>”, 60.1.6 дахь заалтад “хуулиар эрх олгосноос бусад тохиолдолд хуулиар хориглоогүй асуудлаар хориглосон зохицуулалт тогтоохгүй байх</w:t>
      </w:r>
      <w:r w:rsidR="00C336B0" w:rsidRPr="00610BD9">
        <w:rPr>
          <w:rFonts w:ascii="Arial" w:hAnsi="Arial" w:cs="Arial"/>
          <w:color w:val="000000" w:themeColor="text1"/>
          <w:sz w:val="24"/>
          <w:szCs w:val="24"/>
        </w:rPr>
        <w:t>;</w:t>
      </w:r>
      <w:r w:rsidRPr="00610BD9">
        <w:rPr>
          <w:rFonts w:ascii="Arial" w:hAnsi="Arial" w:cs="Arial"/>
          <w:color w:val="000000" w:themeColor="text1"/>
          <w:sz w:val="24"/>
          <w:szCs w:val="24"/>
        </w:rPr>
        <w:t>” зэрэг захиргааны хэм хэмжээний актад тавигдах шаардлагыг хангасан байх ёстой бөгөөд түүнчлэн тус журам мэдээлэл</w:t>
      </w:r>
      <w:r w:rsidR="007611B7" w:rsidRPr="00610BD9">
        <w:rPr>
          <w:rFonts w:ascii="Arial" w:hAnsi="Arial" w:cs="Arial"/>
          <w:color w:val="000000" w:themeColor="text1"/>
          <w:sz w:val="24"/>
          <w:szCs w:val="24"/>
        </w:rPr>
        <w:t>д</w:t>
      </w:r>
      <w:r w:rsidRPr="00610BD9">
        <w:rPr>
          <w:rFonts w:ascii="Arial" w:hAnsi="Arial" w:cs="Arial"/>
          <w:color w:val="000000" w:themeColor="text1"/>
          <w:sz w:val="24"/>
          <w:szCs w:val="24"/>
        </w:rPr>
        <w:t xml:space="preserve"> дурдагдсан иргэний эрхийг хязгаарласан, мөн бус</w:t>
      </w:r>
      <w:r w:rsidR="007611B7" w:rsidRPr="00610BD9">
        <w:rPr>
          <w:rFonts w:ascii="Arial" w:hAnsi="Arial" w:cs="Arial"/>
          <w:color w:val="000000" w:themeColor="text1"/>
          <w:sz w:val="24"/>
          <w:szCs w:val="24"/>
        </w:rPr>
        <w:t>д</w:t>
      </w:r>
      <w:r w:rsidRPr="00610BD9">
        <w:rPr>
          <w:rFonts w:ascii="Arial" w:hAnsi="Arial" w:cs="Arial"/>
          <w:color w:val="000000" w:themeColor="text1"/>
          <w:sz w:val="24"/>
          <w:szCs w:val="24"/>
        </w:rPr>
        <w:t>ад давуу байдал олгосон байвал Монгол Улсын Үндсэн хуулийн Дөчин тавдугаар зүйлийн 2 дахь хэсэгт “Засгийн газрын тогтоол, захирамж нь хууль тогтоомжид нийцээгүй бол Засгийн газар өөрөө буюу Улсын Их Хурал хүчингүй болгоно.” гэж заасны дагуу Засгийн газрын хэм хэмжээний актыг Улсын Их Хурал хянах асуудалд хүргэнэ.</w:t>
      </w:r>
    </w:p>
    <w:p w14:paraId="24E46375" w14:textId="77777777" w:rsidR="008B4D28" w:rsidRPr="00610BD9" w:rsidRDefault="008B4D28" w:rsidP="00D00D40">
      <w:pPr>
        <w:spacing w:after="0" w:line="240" w:lineRule="auto"/>
        <w:ind w:firstLine="720"/>
        <w:jc w:val="both"/>
        <w:rPr>
          <w:rFonts w:ascii="Arial" w:hAnsi="Arial" w:cs="Arial"/>
          <w:color w:val="000000" w:themeColor="text1"/>
          <w:sz w:val="24"/>
          <w:szCs w:val="24"/>
        </w:rPr>
      </w:pPr>
    </w:p>
    <w:p w14:paraId="715F116F" w14:textId="7C72CAA0" w:rsidR="008B4D28" w:rsidRPr="00610BD9" w:rsidRDefault="008B4D28"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Энэхүү журмын зохицуулалттай холбогдуулан Улсын дээд шүүхийн 2023 оны 5 дугаар сарын 15-ны өдрийн 001/ХТ2023/0035 дугаартай тогтоолд “...</w:t>
      </w:r>
      <w:r w:rsidR="000C1C1E" w:rsidRPr="00610BD9">
        <w:rPr>
          <w:rFonts w:ascii="Arial" w:hAnsi="Arial" w:cs="Arial"/>
          <w:color w:val="000000" w:themeColor="text1"/>
          <w:sz w:val="24"/>
          <w:szCs w:val="24"/>
        </w:rPr>
        <w:t xml:space="preserve"> </w:t>
      </w:r>
      <w:r w:rsidRPr="00610BD9">
        <w:rPr>
          <w:rFonts w:ascii="Arial" w:hAnsi="Arial" w:cs="Arial"/>
          <w:color w:val="000000" w:themeColor="text1"/>
          <w:sz w:val="24"/>
          <w:szCs w:val="24"/>
        </w:rPr>
        <w:t>Төрийн албан хаагчид өндөр насны тэтгэвэрт гарахад нэг удаагийн буцалтгүй тусламж олгох журмын 1.2 дахь хэсгээр “төрийн албан хаагч нийтдээ 5 жил, үүнээс сүүлийн 3 жил төрийн албанд тасралтгүй ажилласан” тохиолдолд нэг удаагийн буцалтгүй тусламж авахаар хязгаарлан заасан нь сүүлийн 3 жил төрийн албанд тасралтгүй ажиллаагүй боловч нийт 5-аас дээш, тухайлбал 10-30 жил ажилласан иргэн</w:t>
      </w:r>
      <w:r w:rsidR="00696C02" w:rsidRPr="00610BD9">
        <w:rPr>
          <w:rFonts w:ascii="Arial" w:hAnsi="Arial" w:cs="Arial"/>
          <w:color w:val="000000" w:themeColor="text1"/>
          <w:sz w:val="24"/>
          <w:szCs w:val="24"/>
        </w:rPr>
        <w:t xml:space="preserve"> ...</w:t>
      </w:r>
      <w:r w:rsidRPr="00610BD9">
        <w:rPr>
          <w:rFonts w:ascii="Arial" w:hAnsi="Arial" w:cs="Arial"/>
          <w:color w:val="000000" w:themeColor="text1"/>
          <w:sz w:val="24"/>
          <w:szCs w:val="24"/>
        </w:rPr>
        <w:t xml:space="preserve"> тусламж авах боломжгүй байгаа нь уг арга хэмжээний зорилгод нийцээгүй, бодит нөхцөлд тохироогүй, цаашилбал захиргааны үйл ажиллагааны нийтлэг зарчим буюу Монгол Улсын Үндсэн хуульд заасан төрийн үйл ажиллагааны шударга ёс, тэгш байдлын зарчим зөрчигдсөн гэж үзэхээр байна</w:t>
      </w:r>
      <w:r w:rsidR="003A4FDC" w:rsidRPr="00610BD9">
        <w:rPr>
          <w:rFonts w:ascii="Arial" w:hAnsi="Arial" w:cs="Arial"/>
          <w:color w:val="000000" w:themeColor="text1"/>
          <w:sz w:val="24"/>
          <w:szCs w:val="24"/>
        </w:rPr>
        <w:t>.</w:t>
      </w:r>
      <w:r w:rsidR="007611B7" w:rsidRPr="00610BD9">
        <w:rPr>
          <w:rFonts w:ascii="Arial" w:hAnsi="Arial" w:cs="Arial"/>
          <w:color w:val="000000" w:themeColor="text1"/>
          <w:sz w:val="24"/>
          <w:szCs w:val="24"/>
        </w:rPr>
        <w:t>”</w:t>
      </w:r>
      <w:r w:rsidRPr="00610BD9">
        <w:rPr>
          <w:rFonts w:ascii="Arial" w:hAnsi="Arial" w:cs="Arial"/>
          <w:color w:val="000000" w:themeColor="text1"/>
          <w:sz w:val="24"/>
          <w:szCs w:val="24"/>
        </w:rPr>
        <w:t xml:space="preserve"> гэж дүгнэжээ.</w:t>
      </w:r>
    </w:p>
    <w:p w14:paraId="34B90302" w14:textId="77777777" w:rsidR="008B4D28" w:rsidRPr="00610BD9" w:rsidRDefault="008B4D28" w:rsidP="00D00D40">
      <w:pPr>
        <w:spacing w:after="0" w:line="240" w:lineRule="auto"/>
        <w:ind w:firstLine="720"/>
        <w:jc w:val="both"/>
        <w:rPr>
          <w:rFonts w:ascii="Arial" w:hAnsi="Arial" w:cs="Arial"/>
          <w:color w:val="000000" w:themeColor="text1"/>
          <w:sz w:val="24"/>
          <w:szCs w:val="24"/>
        </w:rPr>
      </w:pPr>
    </w:p>
    <w:p w14:paraId="2FF078DE" w14:textId="3F5D6A63" w:rsidR="008B4D28" w:rsidRPr="00610BD9" w:rsidRDefault="008B4D28"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 xml:space="preserve">Мөн Төрийн албаны тухай хуулийн 60 дугаар зүйлийн 60.1 дэх хэсэгт заасан төрийн албан хаагчийн баталгааг хөндүүлэхгүйн тулд </w:t>
      </w:r>
      <w:r w:rsidR="00696C02" w:rsidRPr="00610BD9">
        <w:rPr>
          <w:rFonts w:ascii="Arial" w:hAnsi="Arial" w:cs="Arial"/>
          <w:color w:val="000000" w:themeColor="text1"/>
          <w:sz w:val="24"/>
          <w:szCs w:val="24"/>
        </w:rPr>
        <w:t>тус</w:t>
      </w:r>
      <w:r w:rsidRPr="00610BD9">
        <w:rPr>
          <w:rFonts w:ascii="Arial" w:hAnsi="Arial" w:cs="Arial"/>
          <w:color w:val="000000" w:themeColor="text1"/>
          <w:sz w:val="24"/>
          <w:szCs w:val="24"/>
        </w:rPr>
        <w:t xml:space="preserve"> хуулийн 9 дүгээр зүйлийн 9.2 дахь хэсэгт “Төрийн албаны зардлыг бууруулах талаар төрөөс авах арга хэмжээ нь төрийн албан хаагчид олгох цалин хөлс, нөхөх төлбөр, тусламж, тэтгэвэр, тэтгэмж болон бусад төлбөрийн хэмжээг бууруулах, түр буюу бүрмөсөн зогсоох үндэслэл болохгүй.” </w:t>
      </w:r>
      <w:r w:rsidR="0029191D" w:rsidRPr="00610BD9">
        <w:rPr>
          <w:rFonts w:ascii="Arial" w:hAnsi="Arial" w:cs="Arial"/>
          <w:color w:val="000000" w:themeColor="text1"/>
          <w:sz w:val="24"/>
          <w:szCs w:val="24"/>
        </w:rPr>
        <w:t xml:space="preserve">гэж </w:t>
      </w:r>
      <w:r w:rsidRPr="00610BD9">
        <w:rPr>
          <w:rFonts w:ascii="Arial" w:hAnsi="Arial" w:cs="Arial"/>
          <w:color w:val="000000" w:themeColor="text1"/>
          <w:sz w:val="24"/>
          <w:szCs w:val="24"/>
        </w:rPr>
        <w:t xml:space="preserve">хуулиар хязгаарлалт тогтоосон байна. Харин Монгол Улсын Үндсэн хуулийн Дөчин зургадугаар зүйлийн 3 дахь хэсэг, Төрийн албаны тухай хуулийн 60 дугаар зүйлийн 60.1 дэх хэсэгт заасан үзэл баримтлалын хүрээнд төрийн албан хаагчийн баталгааны мөн чанар, ач холбогдол, онцлогийг харгалзан Засгийн газрын 2019 оны 7 дугаар тогтоолоор баталсан </w:t>
      </w:r>
      <w:r w:rsidR="0029191D" w:rsidRPr="00610BD9">
        <w:rPr>
          <w:rFonts w:ascii="Arial" w:hAnsi="Arial" w:cs="Arial"/>
          <w:color w:val="000000" w:themeColor="text1"/>
          <w:sz w:val="24"/>
          <w:szCs w:val="24"/>
        </w:rPr>
        <w:t>“</w:t>
      </w:r>
      <w:r w:rsidRPr="00610BD9">
        <w:rPr>
          <w:rFonts w:ascii="Arial" w:hAnsi="Arial" w:cs="Arial"/>
          <w:color w:val="000000" w:themeColor="text1"/>
          <w:sz w:val="24"/>
          <w:szCs w:val="24"/>
        </w:rPr>
        <w:t>Төрийн албан хаагчид өндөр насны тэтгэвэрт гарахад нэг удаагийн буцалтгүй тусламж олгох жур</w:t>
      </w:r>
      <w:r w:rsidR="0029191D" w:rsidRPr="00610BD9">
        <w:rPr>
          <w:rFonts w:ascii="Arial" w:hAnsi="Arial" w:cs="Arial"/>
          <w:color w:val="000000" w:themeColor="text1"/>
          <w:sz w:val="24"/>
          <w:szCs w:val="24"/>
        </w:rPr>
        <w:t>а</w:t>
      </w:r>
      <w:r w:rsidRPr="00610BD9">
        <w:rPr>
          <w:rFonts w:ascii="Arial" w:hAnsi="Arial" w:cs="Arial"/>
          <w:color w:val="000000" w:themeColor="text1"/>
          <w:sz w:val="24"/>
          <w:szCs w:val="24"/>
        </w:rPr>
        <w:t>м</w:t>
      </w:r>
      <w:r w:rsidR="0029191D" w:rsidRPr="00610BD9">
        <w:rPr>
          <w:rFonts w:ascii="Arial" w:hAnsi="Arial" w:cs="Arial"/>
          <w:color w:val="000000" w:themeColor="text1"/>
          <w:sz w:val="24"/>
          <w:szCs w:val="24"/>
        </w:rPr>
        <w:t>”-</w:t>
      </w:r>
      <w:r w:rsidRPr="00610BD9">
        <w:rPr>
          <w:rFonts w:ascii="Arial" w:hAnsi="Arial" w:cs="Arial"/>
          <w:color w:val="000000" w:themeColor="text1"/>
          <w:sz w:val="24"/>
          <w:szCs w:val="24"/>
        </w:rPr>
        <w:t>ын зохицуулалтыг эргэж харах нэн шаардлагатай байгааг энд дурдах нь зүйтэй байна.</w:t>
      </w:r>
    </w:p>
    <w:p w14:paraId="13C58F90" w14:textId="77777777" w:rsidR="00153DA2" w:rsidRPr="00610BD9" w:rsidRDefault="00153DA2" w:rsidP="00D00D40">
      <w:pPr>
        <w:spacing w:after="0" w:line="240" w:lineRule="auto"/>
        <w:ind w:firstLine="720"/>
        <w:jc w:val="both"/>
        <w:rPr>
          <w:rFonts w:ascii="Arial" w:hAnsi="Arial" w:cs="Arial"/>
          <w:color w:val="000000" w:themeColor="text1"/>
          <w:sz w:val="24"/>
          <w:szCs w:val="24"/>
        </w:rPr>
      </w:pPr>
    </w:p>
    <w:p w14:paraId="3759B690" w14:textId="4FF49932" w:rsidR="008B4D28" w:rsidRPr="00610BD9" w:rsidRDefault="008B4D28"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 xml:space="preserve">Түүнчлэн төрийн албан хаагчид олгодог тусламжийг зөвхөн өндөр насны тэтгэвэр тогтоолгох үндэслэлээр чөлөөлөгдсөн </w:t>
      </w:r>
      <w:r w:rsidR="00C336B0" w:rsidRPr="00610BD9">
        <w:rPr>
          <w:rFonts w:ascii="Arial" w:hAnsi="Arial" w:cs="Arial"/>
          <w:color w:val="000000" w:themeColor="text1"/>
          <w:sz w:val="24"/>
          <w:szCs w:val="24"/>
        </w:rPr>
        <w:t>тохиолдолд олгодог бус хүндэтгэн</w:t>
      </w:r>
      <w:r w:rsidRPr="00610BD9">
        <w:rPr>
          <w:rFonts w:ascii="Arial" w:hAnsi="Arial" w:cs="Arial"/>
          <w:color w:val="000000" w:themeColor="text1"/>
          <w:sz w:val="24"/>
          <w:szCs w:val="24"/>
        </w:rPr>
        <w:t xml:space="preserve"> үзэх шалтгаанаар чөлөөлөгдсөн тохиолдолд тухайн байгууллагад тогтвор суурьшилтай, үр бүтээлтэй ажилласан байдалд нь тохируулан зохих тусламжийг “итгэлцүүрийн зарчим”-аар олгодог байх нь төрийн албаны болон хүний эрхийн суурь зарчим, тус баталгааны зорилгод нийцэх юм. Өөрөөр хэлбэл, төрийн албанд олон жил </w:t>
      </w:r>
      <w:r w:rsidR="00C23896" w:rsidRPr="00610BD9">
        <w:rPr>
          <w:rFonts w:ascii="Arial" w:hAnsi="Arial" w:cs="Arial"/>
          <w:color w:val="000000" w:themeColor="text1"/>
          <w:sz w:val="24"/>
          <w:szCs w:val="24"/>
        </w:rPr>
        <w:t>(</w:t>
      </w:r>
      <w:r w:rsidRPr="00610BD9">
        <w:rPr>
          <w:rFonts w:ascii="Arial" w:hAnsi="Arial" w:cs="Arial"/>
          <w:color w:val="000000" w:themeColor="text1"/>
          <w:sz w:val="24"/>
          <w:szCs w:val="24"/>
        </w:rPr>
        <w:t>10, 12, 15</w:t>
      </w:r>
      <w:r w:rsidR="00C23896" w:rsidRPr="00610BD9">
        <w:rPr>
          <w:rFonts w:ascii="Arial" w:hAnsi="Arial" w:cs="Arial"/>
          <w:color w:val="000000" w:themeColor="text1"/>
          <w:sz w:val="24"/>
          <w:szCs w:val="24"/>
        </w:rPr>
        <w:t>)</w:t>
      </w:r>
      <w:r w:rsidRPr="00610BD9">
        <w:rPr>
          <w:rFonts w:ascii="Arial" w:hAnsi="Arial" w:cs="Arial"/>
          <w:color w:val="000000" w:themeColor="text1"/>
          <w:sz w:val="24"/>
          <w:szCs w:val="24"/>
        </w:rPr>
        <w:t xml:space="preserve"> ажиллаж байгаад өндөр насны тэтгэвэр тогтоолгохоосоо </w:t>
      </w:r>
      <w:r w:rsidRPr="00610BD9">
        <w:rPr>
          <w:rFonts w:ascii="Arial" w:hAnsi="Arial" w:cs="Arial"/>
          <w:color w:val="000000" w:themeColor="text1"/>
          <w:sz w:val="24"/>
          <w:szCs w:val="24"/>
        </w:rPr>
        <w:lastRenderedPageBreak/>
        <w:t>өмнө чөлөөлөгдсөн албан хаагчид энэхүү тусламж олгогдохгүй байгаа нь шударга ёсны зарчимд нийцэхгүй байна. Тиймээс тус нэг удаагийн буцалтгүй тусламжийг зөвхөн өндөр насны тэтгэвэр тогтоолгох үндэслэлээр чөлөөлөгдсөн тохиолдолд олгодог байдлаар хязгаарлах нь ялгамжтай байдлыг бүрдүүлэхийн зэрэгцээ төрийн албан хаагч хохирч байгаа асуудлыг үүсгэж байна.</w:t>
      </w:r>
    </w:p>
    <w:p w14:paraId="39D1D081" w14:textId="77777777" w:rsidR="00153DA2" w:rsidRPr="00610BD9" w:rsidRDefault="00153DA2" w:rsidP="00D00D40">
      <w:pPr>
        <w:spacing w:after="0" w:line="240" w:lineRule="auto"/>
        <w:ind w:firstLine="720"/>
        <w:jc w:val="both"/>
        <w:rPr>
          <w:rFonts w:ascii="Arial" w:hAnsi="Arial" w:cs="Arial"/>
          <w:color w:val="000000" w:themeColor="text1"/>
          <w:sz w:val="24"/>
          <w:szCs w:val="24"/>
        </w:rPr>
      </w:pPr>
    </w:p>
    <w:p w14:paraId="73637B2B" w14:textId="75A5EC67" w:rsidR="008B4D28" w:rsidRPr="00610BD9" w:rsidRDefault="008B4D28"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Иймд дээр дурдсан нөхцөл байдал, хууль зүйн үндэслэлээр Төрийн албаны тухай хуулийн 60 дугаар зүйлийн 60.1 дэх хэсэг нь Монгол Улсын Үндсэн хуулийн холбогдох зүйл, заалтыг зөрчсөн эсэх талаар дүгнэлт гаргах нь үндэслэлгүй гэж үзэж байгаа болно.</w:t>
      </w:r>
      <w:r w:rsidR="0029191D" w:rsidRPr="00610BD9">
        <w:rPr>
          <w:rFonts w:ascii="Arial" w:hAnsi="Arial" w:cs="Arial"/>
          <w:color w:val="000000" w:themeColor="text1"/>
          <w:sz w:val="24"/>
          <w:szCs w:val="24"/>
        </w:rPr>
        <w:t xml:space="preserve"> </w:t>
      </w:r>
      <w:r w:rsidRPr="00610BD9">
        <w:rPr>
          <w:rFonts w:ascii="Arial" w:hAnsi="Arial" w:cs="Arial"/>
          <w:color w:val="000000" w:themeColor="text1"/>
          <w:sz w:val="24"/>
          <w:szCs w:val="24"/>
        </w:rPr>
        <w:t>Харин захиргааны санаачилгаар буюу ажилтнаас өөрөөс нь үл хамаарах шалтгаанаар ажлаас чөлөөлөгдсөн тохиолдолд ажилласан жилд ногдох нэг удаагийн буцалтгүй тэтгэмжийг олгох талаар хуульд нэмэлт</w:t>
      </w:r>
      <w:r w:rsidR="00C336B0" w:rsidRPr="00610BD9">
        <w:rPr>
          <w:rFonts w:ascii="Arial" w:hAnsi="Arial" w:cs="Arial"/>
          <w:color w:val="000000" w:themeColor="text1"/>
          <w:sz w:val="24"/>
          <w:szCs w:val="24"/>
        </w:rPr>
        <w:t>,</w:t>
      </w:r>
      <w:r w:rsidRPr="00610BD9">
        <w:rPr>
          <w:rFonts w:ascii="Arial" w:hAnsi="Arial" w:cs="Arial"/>
          <w:color w:val="000000" w:themeColor="text1"/>
          <w:sz w:val="24"/>
          <w:szCs w:val="24"/>
        </w:rPr>
        <w:t xml:space="preserve"> өөрчлөлт оруулах нь зүйтэй гэж үзэж байна.”</w:t>
      </w:r>
      <w:r w:rsidR="00153DA2" w:rsidRPr="00610BD9">
        <w:rPr>
          <w:rFonts w:ascii="Arial" w:hAnsi="Arial" w:cs="Arial"/>
          <w:color w:val="000000" w:themeColor="text1"/>
          <w:sz w:val="24"/>
          <w:szCs w:val="24"/>
        </w:rPr>
        <w:t xml:space="preserve"> гэжээ.</w:t>
      </w:r>
    </w:p>
    <w:p w14:paraId="14DC82A9" w14:textId="77777777" w:rsidR="008B4D28" w:rsidRPr="00610BD9" w:rsidRDefault="008B4D28" w:rsidP="00D00D40">
      <w:pPr>
        <w:spacing w:after="0" w:line="240" w:lineRule="auto"/>
        <w:ind w:firstLine="720"/>
        <w:jc w:val="both"/>
        <w:rPr>
          <w:rFonts w:ascii="Arial" w:hAnsi="Arial" w:cs="Arial"/>
          <w:b/>
          <w:color w:val="000000" w:themeColor="text1"/>
          <w:sz w:val="24"/>
          <w:szCs w:val="24"/>
        </w:rPr>
      </w:pPr>
    </w:p>
    <w:p w14:paraId="0A34124B" w14:textId="2F30B778" w:rsidR="00643F41" w:rsidRPr="00610BD9" w:rsidRDefault="008B4D28" w:rsidP="00D00D40">
      <w:pPr>
        <w:spacing w:after="0" w:line="240" w:lineRule="auto"/>
        <w:ind w:firstLine="720"/>
        <w:jc w:val="both"/>
        <w:rPr>
          <w:rFonts w:ascii="Arial" w:hAnsi="Arial" w:cs="Arial"/>
          <w:color w:val="000000" w:themeColor="text1"/>
          <w:sz w:val="24"/>
          <w:szCs w:val="24"/>
        </w:rPr>
      </w:pPr>
      <w:r w:rsidRPr="00610BD9">
        <w:rPr>
          <w:rFonts w:ascii="Arial" w:hAnsi="Arial" w:cs="Arial"/>
          <w:b/>
          <w:iCs/>
          <w:color w:val="000000" w:themeColor="text1"/>
          <w:sz w:val="24"/>
          <w:szCs w:val="24"/>
        </w:rPr>
        <w:t>Дөрөв.</w:t>
      </w:r>
      <w:r w:rsidRPr="00610BD9">
        <w:rPr>
          <w:rFonts w:ascii="Arial" w:hAnsi="Arial" w:cs="Arial"/>
          <w:b/>
          <w:color w:val="000000" w:themeColor="text1"/>
          <w:sz w:val="24"/>
          <w:szCs w:val="24"/>
        </w:rPr>
        <w:t xml:space="preserve"> </w:t>
      </w:r>
      <w:r w:rsidR="00643F41" w:rsidRPr="00610BD9">
        <w:rPr>
          <w:rFonts w:ascii="Arial" w:hAnsi="Arial" w:cs="Arial"/>
          <w:color w:val="000000" w:themeColor="text1"/>
          <w:sz w:val="24"/>
          <w:szCs w:val="24"/>
        </w:rPr>
        <w:t>Үндсэн хуулийн цэцийн дунд суудлын хуралдаанд бэлтгэх хүрээнд Улсын Их Хурлын Тамгын газраас хуулийн төслийн танилцуу</w:t>
      </w:r>
      <w:r w:rsidR="00C336B0" w:rsidRPr="00610BD9">
        <w:rPr>
          <w:rFonts w:ascii="Arial" w:hAnsi="Arial" w:cs="Arial"/>
          <w:color w:val="000000" w:themeColor="text1"/>
          <w:sz w:val="24"/>
          <w:szCs w:val="24"/>
        </w:rPr>
        <w:t>лга, үзэл баримтлал, холбогдох Б</w:t>
      </w:r>
      <w:r w:rsidR="00643F41" w:rsidRPr="00610BD9">
        <w:rPr>
          <w:rFonts w:ascii="Arial" w:hAnsi="Arial" w:cs="Arial"/>
          <w:color w:val="000000" w:themeColor="text1"/>
          <w:sz w:val="24"/>
          <w:szCs w:val="24"/>
        </w:rPr>
        <w:t xml:space="preserve">айнгын хороо болон чуулганы нэгдсэн хуралдаанаар хэлэлцсэн тэмдэглэл, Монгол Улсын </w:t>
      </w:r>
      <w:r w:rsidR="00C23896" w:rsidRPr="00610BD9">
        <w:rPr>
          <w:rFonts w:ascii="Arial" w:hAnsi="Arial" w:cs="Arial"/>
          <w:color w:val="000000" w:themeColor="text1"/>
          <w:sz w:val="24"/>
          <w:szCs w:val="24"/>
        </w:rPr>
        <w:t>т</w:t>
      </w:r>
      <w:r w:rsidR="00643F41" w:rsidRPr="00610BD9">
        <w:rPr>
          <w:rFonts w:ascii="Arial" w:hAnsi="Arial" w:cs="Arial"/>
          <w:color w:val="000000" w:themeColor="text1"/>
          <w:sz w:val="24"/>
          <w:szCs w:val="24"/>
        </w:rPr>
        <w:t xml:space="preserve">өрийн албаны зөвлөл, </w:t>
      </w:r>
      <w:r w:rsidR="00C23896" w:rsidRPr="00610BD9">
        <w:rPr>
          <w:rFonts w:ascii="Arial" w:hAnsi="Arial" w:cs="Arial"/>
          <w:color w:val="000000" w:themeColor="text1"/>
          <w:sz w:val="24"/>
          <w:szCs w:val="24"/>
        </w:rPr>
        <w:t>Монгол Улсын ш</w:t>
      </w:r>
      <w:r w:rsidR="00643F41" w:rsidRPr="00610BD9">
        <w:rPr>
          <w:rFonts w:ascii="Arial" w:hAnsi="Arial" w:cs="Arial"/>
          <w:color w:val="000000" w:themeColor="text1"/>
          <w:sz w:val="24"/>
          <w:szCs w:val="24"/>
        </w:rPr>
        <w:t>үүхийн ерөнхий зөвлөлөөс тайлбар, баримт, Монгол Улсын Их Сургуулийн Хууль зүйн сургуулийн Нийтийн эрх зүйн тэнхимийн ахлах багш, доктор (LL.D.) С.Сүхчулуунаар шинжээчийн дүгнэлт тус тус гаргуулан авч, Үндсэн хуулийн цэцийн Судалгааны төвөөр судалгаа хийлгэсэн болно.</w:t>
      </w:r>
    </w:p>
    <w:p w14:paraId="4EAA87A1" w14:textId="768DA624" w:rsidR="00C336B0" w:rsidRPr="00610BD9" w:rsidRDefault="00C336B0" w:rsidP="00D00D40">
      <w:pPr>
        <w:spacing w:after="0" w:line="240" w:lineRule="auto"/>
        <w:jc w:val="both"/>
        <w:rPr>
          <w:rFonts w:ascii="Arial" w:hAnsi="Arial" w:cs="Arial"/>
          <w:b/>
          <w:color w:val="000000" w:themeColor="text1"/>
          <w:sz w:val="24"/>
          <w:szCs w:val="24"/>
        </w:rPr>
      </w:pPr>
    </w:p>
    <w:p w14:paraId="6AD42FFE" w14:textId="77777777" w:rsidR="003F6246" w:rsidRPr="00610BD9" w:rsidRDefault="003F6246" w:rsidP="00D00D40">
      <w:pPr>
        <w:spacing w:after="0" w:line="240" w:lineRule="auto"/>
        <w:ind w:firstLine="720"/>
        <w:jc w:val="both"/>
        <w:rPr>
          <w:rFonts w:ascii="Arial" w:eastAsia="Calibri" w:hAnsi="Arial" w:cs="Arial"/>
          <w:b/>
          <w:bCs/>
          <w:color w:val="000000" w:themeColor="text1"/>
          <w:sz w:val="24"/>
          <w:szCs w:val="24"/>
        </w:rPr>
      </w:pPr>
      <w:r w:rsidRPr="00610BD9">
        <w:rPr>
          <w:rFonts w:ascii="Arial" w:eastAsia="Calibri" w:hAnsi="Arial" w:cs="Arial"/>
          <w:b/>
          <w:bCs/>
          <w:color w:val="000000" w:themeColor="text1"/>
          <w:sz w:val="24"/>
          <w:szCs w:val="24"/>
        </w:rPr>
        <w:t>ҮНДЭСЛЭЛ:</w:t>
      </w:r>
    </w:p>
    <w:p w14:paraId="6942152A" w14:textId="77777777" w:rsidR="003F6246" w:rsidRPr="00610BD9" w:rsidRDefault="003F6246" w:rsidP="00D00D40">
      <w:pPr>
        <w:spacing w:after="0" w:line="240" w:lineRule="auto"/>
        <w:ind w:firstLine="720"/>
        <w:jc w:val="both"/>
        <w:rPr>
          <w:rFonts w:ascii="Arial" w:eastAsia="Calibri" w:hAnsi="Arial" w:cs="Arial"/>
          <w:b/>
          <w:bCs/>
          <w:color w:val="000000" w:themeColor="text1"/>
          <w:sz w:val="24"/>
          <w:szCs w:val="24"/>
        </w:rPr>
      </w:pPr>
    </w:p>
    <w:p w14:paraId="2732C9B2" w14:textId="77777777" w:rsidR="003F6246" w:rsidRPr="00610BD9" w:rsidRDefault="003F6246" w:rsidP="00D00D40">
      <w:pPr>
        <w:spacing w:after="0" w:line="240" w:lineRule="auto"/>
        <w:ind w:firstLine="720"/>
        <w:jc w:val="both"/>
        <w:rPr>
          <w:rFonts w:ascii="Arial" w:eastAsia="Calibri" w:hAnsi="Arial" w:cs="Arial"/>
          <w:color w:val="000000" w:themeColor="text1"/>
          <w:sz w:val="24"/>
          <w:szCs w:val="24"/>
        </w:rPr>
      </w:pPr>
      <w:r w:rsidRPr="00610BD9">
        <w:rPr>
          <w:rFonts w:ascii="Arial" w:eastAsia="Calibri" w:hAnsi="Arial" w:cs="Arial"/>
          <w:color w:val="000000" w:themeColor="text1"/>
          <w:sz w:val="24"/>
          <w:szCs w:val="24"/>
        </w:rPr>
        <w:t>1.</w:t>
      </w:r>
      <w:bookmarkStart w:id="2" w:name="_Hlk215652304"/>
      <w:r w:rsidRPr="00610BD9">
        <w:rPr>
          <w:rFonts w:ascii="Arial" w:eastAsia="Calibri" w:hAnsi="Arial" w:cs="Arial"/>
          <w:color w:val="000000" w:themeColor="text1"/>
          <w:sz w:val="24"/>
          <w:szCs w:val="24"/>
        </w:rPr>
        <w:t xml:space="preserve">Монгол Улсын Үндсэн хуулийн Хорин тавдугаар зүйлийн 1 дэх хэсэгт “Улсын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гээд 1 дэх заалтад “хууль батлах, нэмэлт, өөрчлөлт оруулах;”, мөн хуулийн </w:t>
      </w:r>
      <w:r w:rsidRPr="00610BD9">
        <w:rPr>
          <w:rStyle w:val="normaltextrun"/>
          <w:rFonts w:ascii="Arial" w:eastAsia="Calibri" w:hAnsi="Arial" w:cs="Arial"/>
          <w:color w:val="000000" w:themeColor="text1"/>
          <w:sz w:val="24"/>
          <w:szCs w:val="24"/>
        </w:rPr>
        <w:t xml:space="preserve">Дөчин зургадугаар зүйлийн 3 дахь хэсэгт “Төрийн албан хаагчийн ажиллах нөхцөл, баталгааг хуулиар тогтооно.” гэж заасны дагуу </w:t>
      </w:r>
      <w:bookmarkStart w:id="3" w:name="_Hlk214962342"/>
      <w:r w:rsidRPr="00610BD9">
        <w:rPr>
          <w:rStyle w:val="normaltextrun"/>
          <w:rFonts w:ascii="Arial" w:eastAsia="Calibri" w:hAnsi="Arial" w:cs="Arial"/>
          <w:color w:val="000000" w:themeColor="text1"/>
          <w:sz w:val="24"/>
          <w:szCs w:val="24"/>
        </w:rPr>
        <w:t>Монгол Улсын Их Хурлаас 2017 оны 12 дугаар сарын 07-ны өдөр</w:t>
      </w:r>
      <w:bookmarkEnd w:id="3"/>
      <w:r w:rsidRPr="00610BD9">
        <w:rPr>
          <w:rStyle w:val="normaltextrun"/>
          <w:rFonts w:ascii="Arial" w:eastAsia="Calibri" w:hAnsi="Arial" w:cs="Arial"/>
          <w:color w:val="000000" w:themeColor="text1"/>
          <w:sz w:val="24"/>
          <w:szCs w:val="24"/>
        </w:rPr>
        <w:t xml:space="preserve"> Төрийн албаны тухай хуулийн </w:t>
      </w:r>
      <w:r w:rsidRPr="00610BD9">
        <w:rPr>
          <w:rFonts w:ascii="Arial" w:eastAsia="Calibri" w:hAnsi="Arial" w:cs="Arial"/>
          <w:color w:val="000000" w:themeColor="text1"/>
          <w:sz w:val="24"/>
          <w:szCs w:val="24"/>
        </w:rPr>
        <w:t>шинэчилсэн найруулгыг баталжээ.</w:t>
      </w:r>
    </w:p>
    <w:p w14:paraId="6270788B" w14:textId="77777777" w:rsidR="003F6246" w:rsidRPr="00610BD9" w:rsidRDefault="003F6246" w:rsidP="00D00D40">
      <w:pPr>
        <w:spacing w:after="0" w:line="240" w:lineRule="auto"/>
        <w:ind w:firstLine="720"/>
        <w:jc w:val="both"/>
        <w:rPr>
          <w:rStyle w:val="normaltextrun"/>
          <w:rFonts w:ascii="Arial" w:eastAsia="Calibri" w:hAnsi="Arial" w:cs="Arial"/>
          <w:color w:val="000000" w:themeColor="text1"/>
          <w:sz w:val="24"/>
          <w:szCs w:val="24"/>
        </w:rPr>
      </w:pPr>
    </w:p>
    <w:p w14:paraId="0FCD6642" w14:textId="2601E3A3" w:rsidR="003F6246" w:rsidRPr="00610BD9" w:rsidRDefault="003F6246" w:rsidP="00D00D40">
      <w:pPr>
        <w:spacing w:after="0" w:line="240" w:lineRule="auto"/>
        <w:ind w:firstLine="720"/>
        <w:jc w:val="both"/>
        <w:rPr>
          <w:rStyle w:val="normaltextrun"/>
          <w:rFonts w:ascii="Arial" w:eastAsia="Calibri" w:hAnsi="Arial" w:cs="Arial"/>
          <w:color w:val="000000" w:themeColor="text1"/>
          <w:sz w:val="24"/>
          <w:szCs w:val="24"/>
        </w:rPr>
      </w:pPr>
      <w:r w:rsidRPr="00610BD9">
        <w:rPr>
          <w:rStyle w:val="normaltextrun"/>
          <w:rFonts w:ascii="Arial" w:eastAsia="Calibri" w:hAnsi="Arial" w:cs="Arial"/>
          <w:color w:val="000000" w:themeColor="text1"/>
          <w:sz w:val="24"/>
          <w:szCs w:val="24"/>
        </w:rPr>
        <w:t>Дээрх онцгой бүрэн эрхийн хүрээнд Төрийн албаны тухай хуулийн 60 дугаар зүйлийн 60.1 дэх хэсэгт “</w:t>
      </w:r>
      <w:r w:rsidRPr="00610BD9">
        <w:rPr>
          <w:rFonts w:ascii="Arial" w:hAnsi="Arial" w:cs="Arial"/>
          <w:color w:val="000000" w:themeColor="text1"/>
          <w:sz w:val="24"/>
          <w:szCs w:val="24"/>
          <w:shd w:val="clear" w:color="auto" w:fill="FFFFFF"/>
        </w:rPr>
        <w:t xml:space="preserve">...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 гэж </w:t>
      </w:r>
      <w:r w:rsidRPr="00610BD9">
        <w:rPr>
          <w:rStyle w:val="normaltextrun"/>
          <w:rFonts w:ascii="Arial" w:eastAsia="Calibri" w:hAnsi="Arial" w:cs="Arial"/>
          <w:color w:val="000000" w:themeColor="text1"/>
          <w:sz w:val="24"/>
          <w:szCs w:val="24"/>
        </w:rPr>
        <w:t>төрийн албан хаагчийн нийгмийн баталгааг ханга</w:t>
      </w:r>
      <w:bookmarkStart w:id="4" w:name="_Hlk214966128"/>
      <w:r w:rsidRPr="00610BD9">
        <w:rPr>
          <w:rStyle w:val="normaltextrun"/>
          <w:rFonts w:ascii="Arial" w:eastAsia="Calibri" w:hAnsi="Arial" w:cs="Arial"/>
          <w:color w:val="000000" w:themeColor="text1"/>
          <w:sz w:val="24"/>
          <w:szCs w:val="24"/>
        </w:rPr>
        <w:t>ж, төрийн албаны мэргэшсэн, тогтвортой байх эрх зүйн үндсийг бүрдүүл</w:t>
      </w:r>
      <w:bookmarkEnd w:id="4"/>
      <w:r w:rsidRPr="00610BD9">
        <w:rPr>
          <w:rStyle w:val="normaltextrun"/>
          <w:rFonts w:ascii="Arial" w:eastAsia="Calibri" w:hAnsi="Arial" w:cs="Arial"/>
          <w:color w:val="000000" w:themeColor="text1"/>
          <w:sz w:val="24"/>
          <w:szCs w:val="24"/>
        </w:rPr>
        <w:t xml:space="preserve">ж хуульчилсан байна. </w:t>
      </w:r>
    </w:p>
    <w:p w14:paraId="3186AAB9" w14:textId="77777777" w:rsidR="003F6246" w:rsidRPr="00610BD9" w:rsidRDefault="003F6246" w:rsidP="00D00D40">
      <w:pPr>
        <w:spacing w:after="0" w:line="240" w:lineRule="auto"/>
        <w:ind w:firstLine="720"/>
        <w:jc w:val="both"/>
        <w:rPr>
          <w:rStyle w:val="normaltextrun"/>
          <w:rFonts w:ascii="Arial" w:eastAsia="Calibri" w:hAnsi="Arial" w:cs="Arial"/>
          <w:color w:val="000000" w:themeColor="text1"/>
          <w:sz w:val="24"/>
          <w:szCs w:val="24"/>
        </w:rPr>
      </w:pPr>
    </w:p>
    <w:p w14:paraId="55D8ABD2" w14:textId="30740CEE" w:rsidR="003F6246" w:rsidRPr="00610BD9" w:rsidRDefault="003F6246" w:rsidP="00D00D40">
      <w:pPr>
        <w:pStyle w:val="paragraph"/>
        <w:spacing w:before="0" w:beforeAutospacing="0" w:after="0" w:afterAutospacing="0"/>
        <w:ind w:firstLine="720"/>
        <w:jc w:val="both"/>
        <w:textAlignment w:val="baseline"/>
        <w:rPr>
          <w:rFonts w:ascii="Arial" w:eastAsia="Calibri" w:hAnsi="Arial" w:cs="Arial"/>
          <w:color w:val="000000" w:themeColor="text1"/>
        </w:rPr>
      </w:pPr>
      <w:bookmarkStart w:id="5" w:name="_Hlk215652091"/>
      <w:r w:rsidRPr="00610BD9">
        <w:rPr>
          <w:rFonts w:ascii="Arial" w:eastAsia="Calibri" w:hAnsi="Arial" w:cs="Arial"/>
          <w:color w:val="000000" w:themeColor="text1"/>
        </w:rPr>
        <w:t>2.Иргэний мэдээлэлд дурдсанчлан төрийн албанд олон жил тасралтгүй ажилласан төрийн албан хаагч тэтгэвэр тогтоолгохоос өмнө төрийн албанаас чөлөөлөгдсөн тохиолдолд нэг удаагийн буцалтгүй тусламж авах боломжгүй байгаа нь хууль тогтоомжоор тусгайлан зохицуулаагүй, уг маргаан бүхий заалтыг боловсронгуй болгохтой холбоотой асуудал байх тул Үндсэн хуулийн цэцийн дунд суудлын хуралдаанаас дүгнэлт гаргах үндэслэл тогтоогдохгүй байна.</w:t>
      </w:r>
    </w:p>
    <w:p w14:paraId="6F20C21A" w14:textId="77777777" w:rsidR="003F6246" w:rsidRPr="00610BD9" w:rsidRDefault="003F6246" w:rsidP="00D00D40">
      <w:pPr>
        <w:pStyle w:val="paragraph"/>
        <w:spacing w:before="0" w:beforeAutospacing="0" w:after="0" w:afterAutospacing="0"/>
        <w:ind w:firstLine="720"/>
        <w:jc w:val="both"/>
        <w:textAlignment w:val="baseline"/>
        <w:rPr>
          <w:rFonts w:ascii="Arial" w:eastAsia="Calibri" w:hAnsi="Arial" w:cs="Arial"/>
          <w:color w:val="000000" w:themeColor="text1"/>
        </w:rPr>
      </w:pPr>
    </w:p>
    <w:p w14:paraId="215E00B7" w14:textId="05FBEDE1" w:rsidR="00222E26" w:rsidRPr="00610BD9" w:rsidRDefault="003F6246" w:rsidP="00222E26">
      <w:pPr>
        <w:spacing w:after="0" w:line="240" w:lineRule="auto"/>
        <w:ind w:firstLine="720"/>
        <w:jc w:val="both"/>
        <w:rPr>
          <w:rStyle w:val="normaltextrun"/>
          <w:rFonts w:ascii="Arial" w:eastAsia="Calibri" w:hAnsi="Arial" w:cs="Arial"/>
          <w:color w:val="000000" w:themeColor="text1"/>
          <w:sz w:val="24"/>
          <w:szCs w:val="24"/>
        </w:rPr>
      </w:pPr>
      <w:r w:rsidRPr="00610BD9">
        <w:rPr>
          <w:rFonts w:ascii="Arial" w:eastAsia="Calibri" w:hAnsi="Arial" w:cs="Arial"/>
          <w:color w:val="000000" w:themeColor="text1"/>
          <w:sz w:val="24"/>
          <w:szCs w:val="24"/>
        </w:rPr>
        <w:t xml:space="preserve">Энэ талаар </w:t>
      </w:r>
      <w:r w:rsidRPr="00610BD9">
        <w:rPr>
          <w:rStyle w:val="normaltextrun"/>
          <w:rFonts w:ascii="Arial" w:eastAsia="Calibri" w:hAnsi="Arial" w:cs="Arial"/>
          <w:color w:val="000000" w:themeColor="text1"/>
          <w:sz w:val="24"/>
          <w:szCs w:val="24"/>
        </w:rPr>
        <w:t xml:space="preserve">Улсын Их Хурлын итгэмжилсэн төлөөлөгч, Улсын Их Хурлын гишүүн С.Эрдэнэбат уг маргаанд холбогдуулан ирүүлсэн тайлбартаа “... төрийн албан хаагчид олгодог тусламжийг зөвхөн өндөр насны тэтгэвэр тогтоолгох үндэслэлээр чөлөөлөгдсөн тохиолдолд тухайн байгууллагад тогтвор суурьшилтай, </w:t>
      </w:r>
      <w:r w:rsidRPr="00610BD9">
        <w:rPr>
          <w:rStyle w:val="normaltextrun"/>
          <w:rFonts w:ascii="Arial" w:eastAsia="Calibri" w:hAnsi="Arial" w:cs="Arial"/>
          <w:color w:val="000000" w:themeColor="text1"/>
          <w:sz w:val="24"/>
          <w:szCs w:val="24"/>
        </w:rPr>
        <w:lastRenderedPageBreak/>
        <w:t>үр бүтээлтэй ажилласан байдалд нь тохируулан зохих тусламжийг “итгэлцүүрийн зарчим”-аар олгодог байх нь төрийн албаны болон хүний эрхийн суурь зарчим, тус баталгааны зорилгод нийцэх юм. Нэг удаагийн буцалтгүй тусламжийг зөвхөн өндөр насны</w:t>
      </w:r>
      <w:r w:rsidR="00D00D40" w:rsidRPr="00610BD9">
        <w:rPr>
          <w:rStyle w:val="normaltextrun"/>
          <w:rFonts w:ascii="Arial" w:eastAsia="Calibri" w:hAnsi="Arial" w:cs="Arial"/>
          <w:color w:val="000000" w:themeColor="text1"/>
          <w:sz w:val="24"/>
          <w:szCs w:val="24"/>
        </w:rPr>
        <w:t xml:space="preserve"> </w:t>
      </w:r>
      <w:r w:rsidRPr="00610BD9">
        <w:rPr>
          <w:rStyle w:val="normaltextrun"/>
          <w:rFonts w:ascii="Arial" w:eastAsia="Calibri" w:hAnsi="Arial" w:cs="Arial"/>
          <w:color w:val="000000" w:themeColor="text1"/>
          <w:sz w:val="24"/>
          <w:szCs w:val="24"/>
        </w:rPr>
        <w:t>тэтгэвэр тогтоолгох үндэслэлээр чөлөөлөгдсөн тохиолдолд олгодог байдлаар хязгаарлах нь ялгамжтай байдлыг бүрдүүлэхийн зэрэгцээ төрийн албан хаагч хохирч байгаа асуудлыг үүсгэж байна.” гэснийг тэмдэглэж байна.</w:t>
      </w:r>
      <w:bookmarkEnd w:id="2"/>
      <w:bookmarkEnd w:id="5"/>
    </w:p>
    <w:p w14:paraId="020241AA" w14:textId="77777777" w:rsidR="003F6246" w:rsidRPr="00610BD9" w:rsidRDefault="003F6246" w:rsidP="00D00D40">
      <w:pPr>
        <w:spacing w:after="0" w:line="240" w:lineRule="auto"/>
        <w:ind w:firstLine="720"/>
        <w:jc w:val="both"/>
        <w:rPr>
          <w:rFonts w:ascii="Arial" w:hAnsi="Arial" w:cs="Arial"/>
          <w:color w:val="000000" w:themeColor="text1"/>
          <w:sz w:val="24"/>
          <w:szCs w:val="24"/>
        </w:rPr>
      </w:pPr>
      <w:r w:rsidRPr="00610BD9">
        <w:rPr>
          <w:rFonts w:ascii="Arial" w:hAnsi="Arial" w:cs="Arial"/>
          <w:color w:val="000000" w:themeColor="text1"/>
          <w:sz w:val="24"/>
          <w:szCs w:val="24"/>
        </w:rPr>
        <w:t xml:space="preserve">Үндсэн хуулийн цэцэд маргаан хянан шийдвэрлэх ажиллагааны тухай хуулийн 15 дугаар зүйлийн 1 дэх хэсэг, 21 дүгээр зүйлийн 5 дахь хэсгийн 3 дахь заалт, 31 дүгээр зүйлийн 2, 32 дугаар зүйлийн 1 дэх хэсгийг удирдлага болгон </w:t>
      </w:r>
      <w:r w:rsidRPr="00610BD9">
        <w:rPr>
          <w:rFonts w:ascii="Arial" w:hAnsi="Arial" w:cs="Arial"/>
          <w:b/>
          <w:color w:val="000000" w:themeColor="text1"/>
          <w:sz w:val="24"/>
          <w:szCs w:val="24"/>
        </w:rPr>
        <w:t>МАГАДЛАЛ гаргах нь:</w:t>
      </w:r>
    </w:p>
    <w:p w14:paraId="2B9DB841" w14:textId="77777777" w:rsidR="003F6246" w:rsidRPr="00610BD9" w:rsidRDefault="003F6246" w:rsidP="00D00D40">
      <w:pPr>
        <w:spacing w:after="0" w:line="240" w:lineRule="auto"/>
        <w:jc w:val="both"/>
        <w:rPr>
          <w:rFonts w:ascii="Arial" w:hAnsi="Arial" w:cs="Arial"/>
          <w:color w:val="000000" w:themeColor="text1"/>
          <w:sz w:val="24"/>
          <w:szCs w:val="24"/>
        </w:rPr>
      </w:pPr>
    </w:p>
    <w:p w14:paraId="5CB25082" w14:textId="77777777" w:rsidR="003F6246" w:rsidRPr="00610BD9" w:rsidRDefault="003F6246" w:rsidP="00D00D40">
      <w:pPr>
        <w:spacing w:after="0" w:line="240" w:lineRule="auto"/>
        <w:ind w:firstLine="720"/>
        <w:jc w:val="both"/>
        <w:rPr>
          <w:rStyle w:val="normaltextrun"/>
          <w:rFonts w:ascii="Arial" w:eastAsia="Times New Roman" w:hAnsi="Arial" w:cs="Arial"/>
          <w:color w:val="000000" w:themeColor="text1"/>
          <w:sz w:val="24"/>
          <w:szCs w:val="24"/>
          <w:lang w:eastAsia="mn-MN"/>
        </w:rPr>
      </w:pPr>
      <w:r w:rsidRPr="00610BD9">
        <w:rPr>
          <w:rFonts w:ascii="Arial" w:hAnsi="Arial" w:cs="Arial"/>
          <w:color w:val="000000" w:themeColor="text1"/>
          <w:sz w:val="24"/>
          <w:szCs w:val="24"/>
        </w:rPr>
        <w:t xml:space="preserve">1.Төрийн албаны тухай хуулийн 60 дугаар зүйлийн 60.1 дэх хэсэгт “...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 гэж заасан нь Монгол Улсын Үндсэн хуулийн Арван дөрөвдүгээр зүйлийн 1 дэх хэсэгт “Монгол Улсад хууль ёсоор оршин суугаа хүн бүр хууль, шүүхийн өмнө эрх тэгш байна.” гэснийг зөрчсөн эсэх асуудлаар үүсгэсэн маргаан хянан шийдвэрлэх ажиллагааг хэрэгсэхгүй болгосугай. </w:t>
      </w:r>
    </w:p>
    <w:p w14:paraId="3FC7733A" w14:textId="77777777" w:rsidR="003F6246" w:rsidRPr="00610BD9" w:rsidRDefault="003F6246" w:rsidP="00D00D40">
      <w:pPr>
        <w:spacing w:after="0" w:line="240" w:lineRule="auto"/>
        <w:jc w:val="both"/>
        <w:rPr>
          <w:rFonts w:ascii="Arial" w:hAnsi="Arial" w:cs="Arial"/>
          <w:color w:val="000000" w:themeColor="text1"/>
          <w:sz w:val="24"/>
          <w:szCs w:val="24"/>
        </w:rPr>
      </w:pPr>
    </w:p>
    <w:p w14:paraId="619C5667" w14:textId="5E0094BC" w:rsidR="003F6246" w:rsidRPr="00610BD9" w:rsidRDefault="003F6246" w:rsidP="00D00D40">
      <w:pPr>
        <w:spacing w:after="0" w:line="240" w:lineRule="auto"/>
        <w:jc w:val="both"/>
        <w:rPr>
          <w:rFonts w:ascii="Arial" w:hAnsi="Arial" w:cs="Arial"/>
          <w:color w:val="000000" w:themeColor="text1"/>
          <w:sz w:val="24"/>
          <w:szCs w:val="24"/>
        </w:rPr>
      </w:pPr>
      <w:r w:rsidRPr="00610BD9">
        <w:rPr>
          <w:rFonts w:ascii="Arial" w:hAnsi="Arial" w:cs="Arial"/>
          <w:color w:val="000000" w:themeColor="text1"/>
          <w:sz w:val="24"/>
          <w:szCs w:val="24"/>
        </w:rPr>
        <w:tab/>
        <w:t>2.Энэхүү магадлалыг Улсын Их Хуралд хүргүүлсүгэй.</w:t>
      </w:r>
    </w:p>
    <w:p w14:paraId="5756E901" w14:textId="3C35BD1B" w:rsidR="003F6246" w:rsidRPr="00610BD9" w:rsidRDefault="003F6246" w:rsidP="00D00D40">
      <w:pPr>
        <w:spacing w:after="0" w:line="240" w:lineRule="auto"/>
        <w:jc w:val="both"/>
        <w:rPr>
          <w:rFonts w:ascii="Arial" w:hAnsi="Arial" w:cs="Arial"/>
          <w:color w:val="000000" w:themeColor="text1"/>
          <w:sz w:val="24"/>
          <w:szCs w:val="24"/>
        </w:rPr>
      </w:pPr>
    </w:p>
    <w:p w14:paraId="74A4844E" w14:textId="77777777" w:rsidR="003F6246" w:rsidRPr="00610BD9" w:rsidRDefault="003F6246" w:rsidP="00D00D40">
      <w:pPr>
        <w:spacing w:after="0" w:line="240" w:lineRule="auto"/>
        <w:jc w:val="both"/>
        <w:rPr>
          <w:rFonts w:ascii="Arial" w:hAnsi="Arial" w:cs="Arial"/>
          <w:color w:val="000000" w:themeColor="text1"/>
          <w:sz w:val="24"/>
          <w:szCs w:val="24"/>
        </w:rPr>
      </w:pPr>
    </w:p>
    <w:p w14:paraId="1326A952" w14:textId="77777777" w:rsidR="003F6246" w:rsidRPr="00610BD9" w:rsidRDefault="003F6246" w:rsidP="00D00D40">
      <w:pPr>
        <w:spacing w:after="0" w:line="240" w:lineRule="auto"/>
        <w:jc w:val="both"/>
        <w:rPr>
          <w:rFonts w:ascii="Arial" w:hAnsi="Arial" w:cs="Arial"/>
          <w:color w:val="000000" w:themeColor="text1"/>
          <w:sz w:val="24"/>
          <w:szCs w:val="24"/>
        </w:rPr>
      </w:pPr>
    </w:p>
    <w:p w14:paraId="4D3A670F" w14:textId="77777777" w:rsidR="003F6246" w:rsidRPr="00610BD9" w:rsidRDefault="003F6246" w:rsidP="00D00D40">
      <w:pPr>
        <w:spacing w:after="0" w:line="240" w:lineRule="auto"/>
        <w:jc w:val="both"/>
        <w:rPr>
          <w:rFonts w:ascii="Arial" w:hAnsi="Arial" w:cs="Arial"/>
          <w:color w:val="000000" w:themeColor="text1"/>
          <w:sz w:val="24"/>
          <w:szCs w:val="24"/>
        </w:rPr>
      </w:pPr>
    </w:p>
    <w:p w14:paraId="54909419" w14:textId="0E39E486" w:rsidR="003F6246" w:rsidRPr="00610BD9" w:rsidRDefault="003F6246" w:rsidP="003567DF">
      <w:pPr>
        <w:spacing w:after="0" w:line="960" w:lineRule="auto"/>
        <w:ind w:left="720" w:firstLine="720"/>
        <w:jc w:val="both"/>
        <w:rPr>
          <w:rFonts w:ascii="Arial" w:hAnsi="Arial" w:cs="Arial"/>
          <w:color w:val="000000" w:themeColor="text1"/>
          <w:sz w:val="24"/>
          <w:szCs w:val="24"/>
        </w:rPr>
      </w:pPr>
      <w:r w:rsidRPr="00610BD9">
        <w:rPr>
          <w:rFonts w:ascii="Arial" w:hAnsi="Arial" w:cs="Arial"/>
          <w:color w:val="000000" w:themeColor="text1"/>
          <w:sz w:val="24"/>
          <w:szCs w:val="24"/>
        </w:rPr>
        <w:t>ДАРГАЛАГЧ</w:t>
      </w:r>
      <w:r w:rsidRPr="00610BD9">
        <w:rPr>
          <w:rFonts w:ascii="Arial" w:hAnsi="Arial" w:cs="Arial"/>
          <w:color w:val="000000" w:themeColor="text1"/>
          <w:sz w:val="24"/>
          <w:szCs w:val="24"/>
        </w:rPr>
        <w:tab/>
      </w:r>
      <w:r w:rsidRPr="00610BD9">
        <w:rPr>
          <w:rFonts w:ascii="Arial" w:hAnsi="Arial" w:cs="Arial"/>
          <w:color w:val="000000" w:themeColor="text1"/>
          <w:sz w:val="24"/>
          <w:szCs w:val="24"/>
        </w:rPr>
        <w:tab/>
      </w:r>
      <w:r w:rsidRPr="00610BD9">
        <w:rPr>
          <w:rFonts w:ascii="Arial" w:hAnsi="Arial" w:cs="Arial"/>
          <w:color w:val="000000" w:themeColor="text1"/>
          <w:sz w:val="24"/>
          <w:szCs w:val="24"/>
        </w:rPr>
        <w:tab/>
      </w:r>
      <w:r w:rsidRPr="00610BD9">
        <w:rPr>
          <w:rFonts w:ascii="Arial" w:hAnsi="Arial" w:cs="Arial"/>
          <w:color w:val="000000" w:themeColor="text1"/>
          <w:sz w:val="24"/>
          <w:szCs w:val="24"/>
        </w:rPr>
        <w:tab/>
      </w:r>
      <w:r w:rsidRPr="00610BD9">
        <w:rPr>
          <w:rFonts w:ascii="Arial" w:hAnsi="Arial" w:cs="Arial"/>
          <w:color w:val="000000" w:themeColor="text1"/>
          <w:sz w:val="24"/>
          <w:szCs w:val="24"/>
        </w:rPr>
        <w:tab/>
      </w:r>
      <w:r w:rsidRPr="00610BD9">
        <w:rPr>
          <w:rFonts w:ascii="Arial" w:hAnsi="Arial" w:cs="Arial"/>
          <w:color w:val="000000" w:themeColor="text1"/>
          <w:sz w:val="24"/>
          <w:szCs w:val="24"/>
        </w:rPr>
        <w:tab/>
        <w:t>Г.БАЯСГАЛАН</w:t>
      </w:r>
    </w:p>
    <w:p w14:paraId="498E6144" w14:textId="77777777" w:rsidR="003F6246" w:rsidRPr="00610BD9" w:rsidRDefault="003F6246" w:rsidP="003567DF">
      <w:pPr>
        <w:spacing w:after="0" w:line="960" w:lineRule="auto"/>
        <w:ind w:left="720" w:firstLine="720"/>
        <w:jc w:val="both"/>
        <w:rPr>
          <w:rFonts w:ascii="Arial" w:hAnsi="Arial" w:cs="Arial"/>
          <w:color w:val="000000" w:themeColor="text1"/>
          <w:sz w:val="24"/>
          <w:szCs w:val="24"/>
        </w:rPr>
      </w:pPr>
      <w:r w:rsidRPr="00610BD9">
        <w:rPr>
          <w:rFonts w:ascii="Arial" w:hAnsi="Arial" w:cs="Arial"/>
          <w:color w:val="000000" w:themeColor="text1"/>
          <w:sz w:val="24"/>
          <w:szCs w:val="24"/>
        </w:rPr>
        <w:t>ГИШҮҮД</w:t>
      </w:r>
      <w:r w:rsidRPr="00610BD9">
        <w:rPr>
          <w:rFonts w:ascii="Arial" w:hAnsi="Arial" w:cs="Arial"/>
          <w:color w:val="000000" w:themeColor="text1"/>
          <w:sz w:val="24"/>
          <w:szCs w:val="24"/>
        </w:rPr>
        <w:tab/>
      </w:r>
      <w:r w:rsidRPr="00610BD9">
        <w:rPr>
          <w:rFonts w:ascii="Arial" w:hAnsi="Arial" w:cs="Arial"/>
          <w:color w:val="000000" w:themeColor="text1"/>
          <w:sz w:val="24"/>
          <w:szCs w:val="24"/>
        </w:rPr>
        <w:tab/>
      </w:r>
      <w:r w:rsidRPr="00610BD9">
        <w:rPr>
          <w:rFonts w:ascii="Arial" w:hAnsi="Arial" w:cs="Arial"/>
          <w:color w:val="000000" w:themeColor="text1"/>
          <w:sz w:val="24"/>
          <w:szCs w:val="24"/>
        </w:rPr>
        <w:tab/>
      </w:r>
      <w:r w:rsidRPr="00610BD9">
        <w:rPr>
          <w:rFonts w:ascii="Arial" w:hAnsi="Arial" w:cs="Arial"/>
          <w:color w:val="000000" w:themeColor="text1"/>
          <w:sz w:val="24"/>
          <w:szCs w:val="24"/>
        </w:rPr>
        <w:tab/>
      </w:r>
      <w:r w:rsidRPr="00610BD9">
        <w:rPr>
          <w:rFonts w:ascii="Arial" w:hAnsi="Arial" w:cs="Arial"/>
          <w:color w:val="000000" w:themeColor="text1"/>
          <w:sz w:val="24"/>
          <w:szCs w:val="24"/>
        </w:rPr>
        <w:tab/>
      </w:r>
      <w:r w:rsidRPr="00610BD9">
        <w:rPr>
          <w:rFonts w:ascii="Arial" w:hAnsi="Arial" w:cs="Arial"/>
          <w:color w:val="000000" w:themeColor="text1"/>
          <w:sz w:val="24"/>
          <w:szCs w:val="24"/>
        </w:rPr>
        <w:tab/>
        <w:t>Ж.ЭРДЭНЭБУЛГАН</w:t>
      </w:r>
    </w:p>
    <w:p w14:paraId="763653E7" w14:textId="77777777" w:rsidR="003F6246" w:rsidRPr="00610BD9" w:rsidRDefault="003F6246" w:rsidP="003567DF">
      <w:pPr>
        <w:spacing w:after="0" w:line="960" w:lineRule="auto"/>
        <w:ind w:left="5760" w:firstLine="720"/>
        <w:jc w:val="both"/>
        <w:rPr>
          <w:rFonts w:ascii="Arial" w:hAnsi="Arial" w:cs="Arial"/>
          <w:color w:val="000000" w:themeColor="text1"/>
          <w:sz w:val="24"/>
          <w:szCs w:val="24"/>
        </w:rPr>
      </w:pPr>
      <w:r w:rsidRPr="00610BD9">
        <w:rPr>
          <w:rFonts w:ascii="Arial" w:hAnsi="Arial" w:cs="Arial"/>
          <w:color w:val="000000" w:themeColor="text1"/>
          <w:sz w:val="24"/>
          <w:szCs w:val="24"/>
        </w:rPr>
        <w:t>Э.ЭНХТУЯА</w:t>
      </w:r>
    </w:p>
    <w:p w14:paraId="1D3DBBD5" w14:textId="77777777" w:rsidR="003F6246" w:rsidRPr="00610BD9" w:rsidRDefault="003F6246" w:rsidP="003567DF">
      <w:pPr>
        <w:spacing w:after="0" w:line="960" w:lineRule="auto"/>
        <w:ind w:left="5760" w:firstLine="720"/>
        <w:jc w:val="both"/>
        <w:rPr>
          <w:rFonts w:ascii="Arial" w:hAnsi="Arial" w:cs="Arial"/>
          <w:color w:val="000000" w:themeColor="text1"/>
          <w:sz w:val="24"/>
          <w:szCs w:val="24"/>
        </w:rPr>
      </w:pPr>
      <w:r w:rsidRPr="00610BD9">
        <w:rPr>
          <w:rFonts w:ascii="Arial" w:hAnsi="Arial" w:cs="Arial"/>
          <w:color w:val="000000" w:themeColor="text1"/>
          <w:sz w:val="24"/>
          <w:szCs w:val="24"/>
        </w:rPr>
        <w:t>Ц.ЦОЛМОН</w:t>
      </w:r>
    </w:p>
    <w:p w14:paraId="645B980B" w14:textId="77777777" w:rsidR="003F6246" w:rsidRPr="00610BD9" w:rsidRDefault="003F6246" w:rsidP="003567DF">
      <w:pPr>
        <w:spacing w:after="0" w:line="960" w:lineRule="auto"/>
        <w:ind w:left="5760" w:firstLine="720"/>
        <w:jc w:val="both"/>
        <w:rPr>
          <w:rFonts w:ascii="Arial" w:hAnsi="Arial" w:cs="Arial"/>
          <w:color w:val="000000" w:themeColor="text1"/>
          <w:sz w:val="24"/>
          <w:szCs w:val="24"/>
        </w:rPr>
      </w:pPr>
      <w:r w:rsidRPr="00610BD9">
        <w:rPr>
          <w:rFonts w:ascii="Arial" w:hAnsi="Arial" w:cs="Arial"/>
          <w:color w:val="000000" w:themeColor="text1"/>
          <w:sz w:val="24"/>
          <w:szCs w:val="24"/>
        </w:rPr>
        <w:t>Р.БАТРАГЧАА</w:t>
      </w:r>
    </w:p>
    <w:p w14:paraId="7532A27B" w14:textId="5CDECFBB" w:rsidR="00807973" w:rsidRPr="00610BD9" w:rsidRDefault="00807973" w:rsidP="003567DF">
      <w:pPr>
        <w:spacing w:after="0" w:line="960" w:lineRule="auto"/>
        <w:ind w:firstLine="720"/>
        <w:jc w:val="both"/>
        <w:rPr>
          <w:rFonts w:ascii="Arial" w:hAnsi="Arial" w:cs="Arial"/>
          <w:color w:val="000000" w:themeColor="text1"/>
          <w:sz w:val="24"/>
          <w:szCs w:val="24"/>
        </w:rPr>
      </w:pPr>
    </w:p>
    <w:sectPr w:rsidR="00807973" w:rsidRPr="00610BD9" w:rsidSect="00A03CB0">
      <w:headerReference w:type="default" r:id="rId9"/>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9818D" w14:textId="77777777" w:rsidR="00F63F3F" w:rsidRDefault="00F63F3F" w:rsidP="002E5D52">
      <w:pPr>
        <w:spacing w:after="0" w:line="240" w:lineRule="auto"/>
      </w:pPr>
      <w:r>
        <w:separator/>
      </w:r>
    </w:p>
  </w:endnote>
  <w:endnote w:type="continuationSeparator" w:id="0">
    <w:p w14:paraId="353E056A" w14:textId="77777777" w:rsidR="00F63F3F" w:rsidRDefault="00F63F3F" w:rsidP="002E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34F0" w14:textId="77777777" w:rsidR="00F63F3F" w:rsidRDefault="00F63F3F" w:rsidP="002E5D52">
      <w:pPr>
        <w:spacing w:after="0" w:line="240" w:lineRule="auto"/>
      </w:pPr>
      <w:r>
        <w:separator/>
      </w:r>
    </w:p>
  </w:footnote>
  <w:footnote w:type="continuationSeparator" w:id="0">
    <w:p w14:paraId="2BD65AC3" w14:textId="77777777" w:rsidR="00F63F3F" w:rsidRDefault="00F63F3F" w:rsidP="002E5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555239268"/>
      <w:docPartObj>
        <w:docPartGallery w:val="Page Numbers (Top of Page)"/>
        <w:docPartUnique/>
      </w:docPartObj>
    </w:sdtPr>
    <w:sdtEndPr>
      <w:rPr>
        <w:noProof/>
      </w:rPr>
    </w:sdtEndPr>
    <w:sdtContent>
      <w:p w14:paraId="310F8797" w14:textId="6ABB35AB" w:rsidR="002E5D52" w:rsidRPr="00A84565" w:rsidRDefault="002E5D52">
        <w:pPr>
          <w:pStyle w:val="Header"/>
          <w:jc w:val="center"/>
          <w:rPr>
            <w:rFonts w:ascii="Arial" w:hAnsi="Arial" w:cs="Arial"/>
          </w:rPr>
        </w:pPr>
        <w:r w:rsidRPr="00A84565">
          <w:rPr>
            <w:rFonts w:ascii="Arial" w:hAnsi="Arial" w:cs="Arial"/>
          </w:rPr>
          <w:fldChar w:fldCharType="begin"/>
        </w:r>
        <w:r w:rsidRPr="00A84565">
          <w:rPr>
            <w:rFonts w:ascii="Arial" w:hAnsi="Arial" w:cs="Arial"/>
          </w:rPr>
          <w:instrText xml:space="preserve"> PAGE   \* MERGEFORMAT </w:instrText>
        </w:r>
        <w:r w:rsidRPr="00A84565">
          <w:rPr>
            <w:rFonts w:ascii="Arial" w:hAnsi="Arial" w:cs="Arial"/>
          </w:rPr>
          <w:fldChar w:fldCharType="separate"/>
        </w:r>
        <w:r w:rsidR="00513E10">
          <w:rPr>
            <w:rFonts w:ascii="Arial" w:hAnsi="Arial" w:cs="Arial"/>
            <w:noProof/>
          </w:rPr>
          <w:t>2</w:t>
        </w:r>
        <w:r w:rsidRPr="00A84565">
          <w:rPr>
            <w:rFonts w:ascii="Arial" w:hAnsi="Arial" w:cs="Arial"/>
            <w:noProof/>
          </w:rPr>
          <w:fldChar w:fldCharType="end"/>
        </w:r>
      </w:p>
    </w:sdtContent>
  </w:sdt>
  <w:p w14:paraId="3BD16A1F" w14:textId="77777777" w:rsidR="002E5D52" w:rsidRPr="00A84565" w:rsidRDefault="002E5D52">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D2948"/>
    <w:multiLevelType w:val="hybridMultilevel"/>
    <w:tmpl w:val="436C169C"/>
    <w:lvl w:ilvl="0" w:tplc="C79E8A1E">
      <w:start w:val="1"/>
      <w:numFmt w:val="decimal"/>
      <w:lvlText w:val="%1."/>
      <w:lvlJc w:val="left"/>
      <w:pPr>
        <w:ind w:left="1080" w:hanging="360"/>
      </w:pPr>
      <w:rPr>
        <w:rFonts w:hint="default"/>
        <w:color w:val="000000" w:themeColor="text1"/>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E6"/>
    <w:rsid w:val="000052DA"/>
    <w:rsid w:val="0000788F"/>
    <w:rsid w:val="000116F7"/>
    <w:rsid w:val="0001619D"/>
    <w:rsid w:val="0002292A"/>
    <w:rsid w:val="0002382E"/>
    <w:rsid w:val="00025FD9"/>
    <w:rsid w:val="0002635F"/>
    <w:rsid w:val="000320A0"/>
    <w:rsid w:val="00034ED5"/>
    <w:rsid w:val="00051A1A"/>
    <w:rsid w:val="00054D8C"/>
    <w:rsid w:val="00055CED"/>
    <w:rsid w:val="00060950"/>
    <w:rsid w:val="00060C06"/>
    <w:rsid w:val="000613CE"/>
    <w:rsid w:val="0006454F"/>
    <w:rsid w:val="00064993"/>
    <w:rsid w:val="000679BB"/>
    <w:rsid w:val="00070FC8"/>
    <w:rsid w:val="00077BAC"/>
    <w:rsid w:val="00080DFC"/>
    <w:rsid w:val="00090A23"/>
    <w:rsid w:val="00093D61"/>
    <w:rsid w:val="00096B30"/>
    <w:rsid w:val="000A1C8F"/>
    <w:rsid w:val="000A30BD"/>
    <w:rsid w:val="000B08A0"/>
    <w:rsid w:val="000B7394"/>
    <w:rsid w:val="000C1C1E"/>
    <w:rsid w:val="000C3BCA"/>
    <w:rsid w:val="000D5F89"/>
    <w:rsid w:val="0010011F"/>
    <w:rsid w:val="00100206"/>
    <w:rsid w:val="00106CFB"/>
    <w:rsid w:val="001070DA"/>
    <w:rsid w:val="001106DC"/>
    <w:rsid w:val="00112B6A"/>
    <w:rsid w:val="0011596A"/>
    <w:rsid w:val="00120516"/>
    <w:rsid w:val="001216A3"/>
    <w:rsid w:val="00121964"/>
    <w:rsid w:val="00122658"/>
    <w:rsid w:val="0012335A"/>
    <w:rsid w:val="00124062"/>
    <w:rsid w:val="00124CEE"/>
    <w:rsid w:val="00125ACB"/>
    <w:rsid w:val="001275F5"/>
    <w:rsid w:val="00130E51"/>
    <w:rsid w:val="001400E4"/>
    <w:rsid w:val="00153DA2"/>
    <w:rsid w:val="00156FCA"/>
    <w:rsid w:val="0016084D"/>
    <w:rsid w:val="00160E65"/>
    <w:rsid w:val="00162577"/>
    <w:rsid w:val="001658EE"/>
    <w:rsid w:val="0016683D"/>
    <w:rsid w:val="00172DCA"/>
    <w:rsid w:val="00174C20"/>
    <w:rsid w:val="0018036B"/>
    <w:rsid w:val="00184ACA"/>
    <w:rsid w:val="00195AE9"/>
    <w:rsid w:val="001A2B83"/>
    <w:rsid w:val="001B306B"/>
    <w:rsid w:val="001B4F11"/>
    <w:rsid w:val="001B7567"/>
    <w:rsid w:val="001B7A28"/>
    <w:rsid w:val="001C0D66"/>
    <w:rsid w:val="001C4FAB"/>
    <w:rsid w:val="001D02EF"/>
    <w:rsid w:val="001D51D9"/>
    <w:rsid w:val="001D53AD"/>
    <w:rsid w:val="001D5CDA"/>
    <w:rsid w:val="001E5B69"/>
    <w:rsid w:val="001F24E9"/>
    <w:rsid w:val="001F529F"/>
    <w:rsid w:val="00210A87"/>
    <w:rsid w:val="00222E26"/>
    <w:rsid w:val="00227F7A"/>
    <w:rsid w:val="002318DB"/>
    <w:rsid w:val="00231D85"/>
    <w:rsid w:val="00234772"/>
    <w:rsid w:val="00234B09"/>
    <w:rsid w:val="00235D27"/>
    <w:rsid w:val="00244251"/>
    <w:rsid w:val="00253E9C"/>
    <w:rsid w:val="00256D8F"/>
    <w:rsid w:val="00262488"/>
    <w:rsid w:val="00262A12"/>
    <w:rsid w:val="002661BC"/>
    <w:rsid w:val="00266C48"/>
    <w:rsid w:val="00273197"/>
    <w:rsid w:val="00274983"/>
    <w:rsid w:val="002800A7"/>
    <w:rsid w:val="00285335"/>
    <w:rsid w:val="0028569A"/>
    <w:rsid w:val="00285BF6"/>
    <w:rsid w:val="0028727C"/>
    <w:rsid w:val="0028738A"/>
    <w:rsid w:val="002908E2"/>
    <w:rsid w:val="0029191D"/>
    <w:rsid w:val="00297F32"/>
    <w:rsid w:val="002A0486"/>
    <w:rsid w:val="002A0536"/>
    <w:rsid w:val="002C12EC"/>
    <w:rsid w:val="002C13C9"/>
    <w:rsid w:val="002C1718"/>
    <w:rsid w:val="002D1DC4"/>
    <w:rsid w:val="002D4B0E"/>
    <w:rsid w:val="002D54BA"/>
    <w:rsid w:val="002E0DFC"/>
    <w:rsid w:val="002E1695"/>
    <w:rsid w:val="002E295F"/>
    <w:rsid w:val="002E5D52"/>
    <w:rsid w:val="002E6103"/>
    <w:rsid w:val="002F07E6"/>
    <w:rsid w:val="002F5CCE"/>
    <w:rsid w:val="00312508"/>
    <w:rsid w:val="0031364D"/>
    <w:rsid w:val="00315185"/>
    <w:rsid w:val="00321CFE"/>
    <w:rsid w:val="003221CA"/>
    <w:rsid w:val="003303E4"/>
    <w:rsid w:val="00331562"/>
    <w:rsid w:val="00336112"/>
    <w:rsid w:val="00345AA0"/>
    <w:rsid w:val="00353A97"/>
    <w:rsid w:val="003567DF"/>
    <w:rsid w:val="00371399"/>
    <w:rsid w:val="0037144F"/>
    <w:rsid w:val="003744CF"/>
    <w:rsid w:val="003772CC"/>
    <w:rsid w:val="00383E4F"/>
    <w:rsid w:val="003849B0"/>
    <w:rsid w:val="00384A91"/>
    <w:rsid w:val="0039162E"/>
    <w:rsid w:val="00395C99"/>
    <w:rsid w:val="003963B2"/>
    <w:rsid w:val="003973D0"/>
    <w:rsid w:val="003A0C12"/>
    <w:rsid w:val="003A4FDC"/>
    <w:rsid w:val="003A6B8F"/>
    <w:rsid w:val="003B1356"/>
    <w:rsid w:val="003B3445"/>
    <w:rsid w:val="003B3B5C"/>
    <w:rsid w:val="003C2FA6"/>
    <w:rsid w:val="003C70B5"/>
    <w:rsid w:val="003D0DDF"/>
    <w:rsid w:val="003E6358"/>
    <w:rsid w:val="003F4581"/>
    <w:rsid w:val="003F6148"/>
    <w:rsid w:val="003F6246"/>
    <w:rsid w:val="003F629B"/>
    <w:rsid w:val="00414811"/>
    <w:rsid w:val="00414DA1"/>
    <w:rsid w:val="00420C12"/>
    <w:rsid w:val="0042546D"/>
    <w:rsid w:val="00425745"/>
    <w:rsid w:val="00436A9C"/>
    <w:rsid w:val="00445228"/>
    <w:rsid w:val="0045018B"/>
    <w:rsid w:val="004547AF"/>
    <w:rsid w:val="00463CB2"/>
    <w:rsid w:val="00463F69"/>
    <w:rsid w:val="00465512"/>
    <w:rsid w:val="00471A27"/>
    <w:rsid w:val="004803A1"/>
    <w:rsid w:val="00480781"/>
    <w:rsid w:val="00484961"/>
    <w:rsid w:val="00495AF7"/>
    <w:rsid w:val="00496B18"/>
    <w:rsid w:val="004B1319"/>
    <w:rsid w:val="004B4780"/>
    <w:rsid w:val="004C1356"/>
    <w:rsid w:val="004C156E"/>
    <w:rsid w:val="004C33D2"/>
    <w:rsid w:val="004C5C27"/>
    <w:rsid w:val="004C601E"/>
    <w:rsid w:val="004D141F"/>
    <w:rsid w:val="004D7DBD"/>
    <w:rsid w:val="004E38D7"/>
    <w:rsid w:val="004E4260"/>
    <w:rsid w:val="004F6558"/>
    <w:rsid w:val="00500FBC"/>
    <w:rsid w:val="0050170C"/>
    <w:rsid w:val="00505237"/>
    <w:rsid w:val="00507E34"/>
    <w:rsid w:val="00511606"/>
    <w:rsid w:val="00511728"/>
    <w:rsid w:val="00513E10"/>
    <w:rsid w:val="005306BD"/>
    <w:rsid w:val="00535AE3"/>
    <w:rsid w:val="00541323"/>
    <w:rsid w:val="00544193"/>
    <w:rsid w:val="00552343"/>
    <w:rsid w:val="00560F3F"/>
    <w:rsid w:val="00561F36"/>
    <w:rsid w:val="00564495"/>
    <w:rsid w:val="00564844"/>
    <w:rsid w:val="0057361C"/>
    <w:rsid w:val="005810D6"/>
    <w:rsid w:val="00595CDE"/>
    <w:rsid w:val="005A18E7"/>
    <w:rsid w:val="005A72C6"/>
    <w:rsid w:val="005B27A7"/>
    <w:rsid w:val="005B6397"/>
    <w:rsid w:val="005C0105"/>
    <w:rsid w:val="005C29C3"/>
    <w:rsid w:val="005D20DE"/>
    <w:rsid w:val="005E0D44"/>
    <w:rsid w:val="005E337D"/>
    <w:rsid w:val="005F2550"/>
    <w:rsid w:val="005F28FE"/>
    <w:rsid w:val="005F67D0"/>
    <w:rsid w:val="005F6BB7"/>
    <w:rsid w:val="00610BD9"/>
    <w:rsid w:val="00611DA6"/>
    <w:rsid w:val="006130B4"/>
    <w:rsid w:val="00614C49"/>
    <w:rsid w:val="00614CC7"/>
    <w:rsid w:val="00620D62"/>
    <w:rsid w:val="00621490"/>
    <w:rsid w:val="0062413C"/>
    <w:rsid w:val="00631509"/>
    <w:rsid w:val="00643F41"/>
    <w:rsid w:val="006444F0"/>
    <w:rsid w:val="00646718"/>
    <w:rsid w:val="00646A34"/>
    <w:rsid w:val="00646EF6"/>
    <w:rsid w:val="00650EA5"/>
    <w:rsid w:val="00652534"/>
    <w:rsid w:val="006532E9"/>
    <w:rsid w:val="00654FD1"/>
    <w:rsid w:val="00662A24"/>
    <w:rsid w:val="00666965"/>
    <w:rsid w:val="00672AEC"/>
    <w:rsid w:val="00682022"/>
    <w:rsid w:val="00683276"/>
    <w:rsid w:val="00687D65"/>
    <w:rsid w:val="00690815"/>
    <w:rsid w:val="0069174A"/>
    <w:rsid w:val="00694206"/>
    <w:rsid w:val="00696C02"/>
    <w:rsid w:val="006A3163"/>
    <w:rsid w:val="006B67DE"/>
    <w:rsid w:val="006D0EC4"/>
    <w:rsid w:val="006D26BC"/>
    <w:rsid w:val="006D70FA"/>
    <w:rsid w:val="006F0A98"/>
    <w:rsid w:val="006F144F"/>
    <w:rsid w:val="00700D8A"/>
    <w:rsid w:val="00703BBE"/>
    <w:rsid w:val="0071615B"/>
    <w:rsid w:val="007163A1"/>
    <w:rsid w:val="00723449"/>
    <w:rsid w:val="007352AB"/>
    <w:rsid w:val="007502BD"/>
    <w:rsid w:val="007611B7"/>
    <w:rsid w:val="00761461"/>
    <w:rsid w:val="00765C01"/>
    <w:rsid w:val="00775473"/>
    <w:rsid w:val="00775937"/>
    <w:rsid w:val="00781C93"/>
    <w:rsid w:val="00790DF4"/>
    <w:rsid w:val="00796629"/>
    <w:rsid w:val="00797ECB"/>
    <w:rsid w:val="007A10D0"/>
    <w:rsid w:val="007A5AE4"/>
    <w:rsid w:val="007A61A3"/>
    <w:rsid w:val="007C13A2"/>
    <w:rsid w:val="007C198C"/>
    <w:rsid w:val="007C55F2"/>
    <w:rsid w:val="007C5A0A"/>
    <w:rsid w:val="007D0E98"/>
    <w:rsid w:val="007D4F98"/>
    <w:rsid w:val="007D6A99"/>
    <w:rsid w:val="007E316C"/>
    <w:rsid w:val="007F35FE"/>
    <w:rsid w:val="007F44D9"/>
    <w:rsid w:val="007F54E5"/>
    <w:rsid w:val="007F60F1"/>
    <w:rsid w:val="007F619C"/>
    <w:rsid w:val="00804243"/>
    <w:rsid w:val="008078E0"/>
    <w:rsid w:val="00807973"/>
    <w:rsid w:val="00807990"/>
    <w:rsid w:val="00810CDE"/>
    <w:rsid w:val="008117B1"/>
    <w:rsid w:val="008151D7"/>
    <w:rsid w:val="00817AEF"/>
    <w:rsid w:val="00821865"/>
    <w:rsid w:val="00823D2A"/>
    <w:rsid w:val="008278C3"/>
    <w:rsid w:val="008313FB"/>
    <w:rsid w:val="008358F5"/>
    <w:rsid w:val="00840FE7"/>
    <w:rsid w:val="00842084"/>
    <w:rsid w:val="008424C7"/>
    <w:rsid w:val="00847413"/>
    <w:rsid w:val="008523EF"/>
    <w:rsid w:val="00853C20"/>
    <w:rsid w:val="00857EAF"/>
    <w:rsid w:val="00861758"/>
    <w:rsid w:val="00864C71"/>
    <w:rsid w:val="00865B86"/>
    <w:rsid w:val="008674B3"/>
    <w:rsid w:val="00883EFA"/>
    <w:rsid w:val="00890962"/>
    <w:rsid w:val="00890E5F"/>
    <w:rsid w:val="0089217A"/>
    <w:rsid w:val="00895CB7"/>
    <w:rsid w:val="008A6A5A"/>
    <w:rsid w:val="008A79E2"/>
    <w:rsid w:val="008B2C4A"/>
    <w:rsid w:val="008B2E27"/>
    <w:rsid w:val="008B4D28"/>
    <w:rsid w:val="008C2C0C"/>
    <w:rsid w:val="008C39B4"/>
    <w:rsid w:val="008E4906"/>
    <w:rsid w:val="008E4D3A"/>
    <w:rsid w:val="008F58CB"/>
    <w:rsid w:val="008F6BAB"/>
    <w:rsid w:val="00920EBB"/>
    <w:rsid w:val="00932969"/>
    <w:rsid w:val="00933A90"/>
    <w:rsid w:val="00935E1B"/>
    <w:rsid w:val="009367BF"/>
    <w:rsid w:val="00936BFF"/>
    <w:rsid w:val="009427B9"/>
    <w:rsid w:val="00943B30"/>
    <w:rsid w:val="0094476A"/>
    <w:rsid w:val="00956461"/>
    <w:rsid w:val="0096081C"/>
    <w:rsid w:val="00964A9E"/>
    <w:rsid w:val="00974EF9"/>
    <w:rsid w:val="00976EB6"/>
    <w:rsid w:val="0098139B"/>
    <w:rsid w:val="00982A1F"/>
    <w:rsid w:val="009A05CD"/>
    <w:rsid w:val="009A5F74"/>
    <w:rsid w:val="009B567B"/>
    <w:rsid w:val="009B638C"/>
    <w:rsid w:val="009D0469"/>
    <w:rsid w:val="009D04C3"/>
    <w:rsid w:val="009D6193"/>
    <w:rsid w:val="009D76BE"/>
    <w:rsid w:val="009E2F69"/>
    <w:rsid w:val="009F224E"/>
    <w:rsid w:val="009F4DA6"/>
    <w:rsid w:val="009F5ADB"/>
    <w:rsid w:val="009F710E"/>
    <w:rsid w:val="00A03CB0"/>
    <w:rsid w:val="00A13150"/>
    <w:rsid w:val="00A154C9"/>
    <w:rsid w:val="00A173BB"/>
    <w:rsid w:val="00A236DA"/>
    <w:rsid w:val="00A24C8F"/>
    <w:rsid w:val="00A2517C"/>
    <w:rsid w:val="00A404DC"/>
    <w:rsid w:val="00A40639"/>
    <w:rsid w:val="00A40B3A"/>
    <w:rsid w:val="00A50767"/>
    <w:rsid w:val="00A5548A"/>
    <w:rsid w:val="00A56E7A"/>
    <w:rsid w:val="00A60D08"/>
    <w:rsid w:val="00A62558"/>
    <w:rsid w:val="00A63067"/>
    <w:rsid w:val="00A636B5"/>
    <w:rsid w:val="00A74228"/>
    <w:rsid w:val="00A76851"/>
    <w:rsid w:val="00A82D1D"/>
    <w:rsid w:val="00A843D4"/>
    <w:rsid w:val="00A84565"/>
    <w:rsid w:val="00A86103"/>
    <w:rsid w:val="00A9159C"/>
    <w:rsid w:val="00AA54E8"/>
    <w:rsid w:val="00AB0444"/>
    <w:rsid w:val="00AB1C16"/>
    <w:rsid w:val="00AB2168"/>
    <w:rsid w:val="00AC03C7"/>
    <w:rsid w:val="00AD5C83"/>
    <w:rsid w:val="00AE3433"/>
    <w:rsid w:val="00AE35C7"/>
    <w:rsid w:val="00AE5760"/>
    <w:rsid w:val="00AF0CBA"/>
    <w:rsid w:val="00B01F04"/>
    <w:rsid w:val="00B02FCC"/>
    <w:rsid w:val="00B04EB1"/>
    <w:rsid w:val="00B12D93"/>
    <w:rsid w:val="00B22B70"/>
    <w:rsid w:val="00B37EE4"/>
    <w:rsid w:val="00B56616"/>
    <w:rsid w:val="00B6120F"/>
    <w:rsid w:val="00B62554"/>
    <w:rsid w:val="00B66083"/>
    <w:rsid w:val="00B82914"/>
    <w:rsid w:val="00B85021"/>
    <w:rsid w:val="00B92073"/>
    <w:rsid w:val="00B959E6"/>
    <w:rsid w:val="00BA2616"/>
    <w:rsid w:val="00BA3654"/>
    <w:rsid w:val="00BA6175"/>
    <w:rsid w:val="00BA6D30"/>
    <w:rsid w:val="00BA7138"/>
    <w:rsid w:val="00BB37FE"/>
    <w:rsid w:val="00BB7F07"/>
    <w:rsid w:val="00BC3798"/>
    <w:rsid w:val="00BD053E"/>
    <w:rsid w:val="00BD4AE7"/>
    <w:rsid w:val="00BD4B21"/>
    <w:rsid w:val="00BE0621"/>
    <w:rsid w:val="00BE1F94"/>
    <w:rsid w:val="00BF2C24"/>
    <w:rsid w:val="00BF4463"/>
    <w:rsid w:val="00BF6517"/>
    <w:rsid w:val="00C02A11"/>
    <w:rsid w:val="00C10331"/>
    <w:rsid w:val="00C1726B"/>
    <w:rsid w:val="00C21FCA"/>
    <w:rsid w:val="00C23896"/>
    <w:rsid w:val="00C254BA"/>
    <w:rsid w:val="00C3364E"/>
    <w:rsid w:val="00C336B0"/>
    <w:rsid w:val="00C36C1B"/>
    <w:rsid w:val="00C37370"/>
    <w:rsid w:val="00C4373E"/>
    <w:rsid w:val="00C4398A"/>
    <w:rsid w:val="00C516CD"/>
    <w:rsid w:val="00C54836"/>
    <w:rsid w:val="00C55420"/>
    <w:rsid w:val="00C734EB"/>
    <w:rsid w:val="00C749B6"/>
    <w:rsid w:val="00C92DE5"/>
    <w:rsid w:val="00CA092A"/>
    <w:rsid w:val="00CA499B"/>
    <w:rsid w:val="00CB397B"/>
    <w:rsid w:val="00CB3A74"/>
    <w:rsid w:val="00CB6147"/>
    <w:rsid w:val="00CC5B41"/>
    <w:rsid w:val="00CC6102"/>
    <w:rsid w:val="00CC6264"/>
    <w:rsid w:val="00CC7F4E"/>
    <w:rsid w:val="00CD6998"/>
    <w:rsid w:val="00CE3CBA"/>
    <w:rsid w:val="00CE6051"/>
    <w:rsid w:val="00CF5D50"/>
    <w:rsid w:val="00CF686A"/>
    <w:rsid w:val="00CF6923"/>
    <w:rsid w:val="00D00D40"/>
    <w:rsid w:val="00D11671"/>
    <w:rsid w:val="00D13AA7"/>
    <w:rsid w:val="00D1496B"/>
    <w:rsid w:val="00D246DA"/>
    <w:rsid w:val="00D27C73"/>
    <w:rsid w:val="00D31FC2"/>
    <w:rsid w:val="00D4096F"/>
    <w:rsid w:val="00D56687"/>
    <w:rsid w:val="00D61390"/>
    <w:rsid w:val="00D61654"/>
    <w:rsid w:val="00D63617"/>
    <w:rsid w:val="00D650AD"/>
    <w:rsid w:val="00D7138A"/>
    <w:rsid w:val="00D76DDA"/>
    <w:rsid w:val="00D8454A"/>
    <w:rsid w:val="00D85D63"/>
    <w:rsid w:val="00D9546B"/>
    <w:rsid w:val="00DA3383"/>
    <w:rsid w:val="00DA6843"/>
    <w:rsid w:val="00DA6868"/>
    <w:rsid w:val="00DB008B"/>
    <w:rsid w:val="00DB6838"/>
    <w:rsid w:val="00DB7A81"/>
    <w:rsid w:val="00DC086E"/>
    <w:rsid w:val="00DD519B"/>
    <w:rsid w:val="00DE2949"/>
    <w:rsid w:val="00DE6589"/>
    <w:rsid w:val="00DE6696"/>
    <w:rsid w:val="00DE6AF0"/>
    <w:rsid w:val="00DE6D33"/>
    <w:rsid w:val="00DE7781"/>
    <w:rsid w:val="00E020BF"/>
    <w:rsid w:val="00E02B15"/>
    <w:rsid w:val="00E03549"/>
    <w:rsid w:val="00E3214C"/>
    <w:rsid w:val="00E368B7"/>
    <w:rsid w:val="00E36A5A"/>
    <w:rsid w:val="00E4085D"/>
    <w:rsid w:val="00E43EE2"/>
    <w:rsid w:val="00E45CA7"/>
    <w:rsid w:val="00E52727"/>
    <w:rsid w:val="00E609C2"/>
    <w:rsid w:val="00E738BF"/>
    <w:rsid w:val="00E7593B"/>
    <w:rsid w:val="00E761C4"/>
    <w:rsid w:val="00E82FD5"/>
    <w:rsid w:val="00E85CD8"/>
    <w:rsid w:val="00E85CD9"/>
    <w:rsid w:val="00E92C31"/>
    <w:rsid w:val="00E94FCD"/>
    <w:rsid w:val="00E96F43"/>
    <w:rsid w:val="00EA0576"/>
    <w:rsid w:val="00EA2ED3"/>
    <w:rsid w:val="00EA2EFE"/>
    <w:rsid w:val="00EC3B47"/>
    <w:rsid w:val="00EC7E26"/>
    <w:rsid w:val="00ED460B"/>
    <w:rsid w:val="00ED6F71"/>
    <w:rsid w:val="00EE727E"/>
    <w:rsid w:val="00EF07BC"/>
    <w:rsid w:val="00EF3E9A"/>
    <w:rsid w:val="00F027C4"/>
    <w:rsid w:val="00F20E8F"/>
    <w:rsid w:val="00F24D62"/>
    <w:rsid w:val="00F2729C"/>
    <w:rsid w:val="00F377A5"/>
    <w:rsid w:val="00F4510C"/>
    <w:rsid w:val="00F51DCC"/>
    <w:rsid w:val="00F52CF6"/>
    <w:rsid w:val="00F56B76"/>
    <w:rsid w:val="00F63855"/>
    <w:rsid w:val="00F63F3F"/>
    <w:rsid w:val="00F73382"/>
    <w:rsid w:val="00F77473"/>
    <w:rsid w:val="00F77855"/>
    <w:rsid w:val="00F8056D"/>
    <w:rsid w:val="00F87202"/>
    <w:rsid w:val="00F9027B"/>
    <w:rsid w:val="00F91855"/>
    <w:rsid w:val="00F92685"/>
    <w:rsid w:val="00F94AD3"/>
    <w:rsid w:val="00FA2712"/>
    <w:rsid w:val="00FA401C"/>
    <w:rsid w:val="00FA5694"/>
    <w:rsid w:val="00FA6029"/>
    <w:rsid w:val="00FA6FE1"/>
    <w:rsid w:val="00FB0F90"/>
    <w:rsid w:val="00FB5D03"/>
    <w:rsid w:val="00FB72F5"/>
    <w:rsid w:val="00FC5259"/>
    <w:rsid w:val="00FD0D2E"/>
    <w:rsid w:val="00FD400A"/>
    <w:rsid w:val="00FD6285"/>
    <w:rsid w:val="00FD76D1"/>
    <w:rsid w:val="00FD7CD3"/>
    <w:rsid w:val="00FE48DE"/>
    <w:rsid w:val="00FE4F03"/>
    <w:rsid w:val="00FE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E6"/>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EB"/>
    <w:rPr>
      <w:rFonts w:ascii="Segoe UI" w:hAnsi="Segoe UI" w:cs="Segoe UI"/>
      <w:sz w:val="18"/>
      <w:szCs w:val="18"/>
      <w:lang w:val="mn-MN"/>
    </w:rPr>
  </w:style>
  <w:style w:type="paragraph" w:styleId="Header">
    <w:name w:val="header"/>
    <w:basedOn w:val="Normal"/>
    <w:link w:val="HeaderChar"/>
    <w:uiPriority w:val="99"/>
    <w:unhideWhenUsed/>
    <w:rsid w:val="002E5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D52"/>
    <w:rPr>
      <w:lang w:val="mn-MN"/>
    </w:rPr>
  </w:style>
  <w:style w:type="paragraph" w:styleId="Footer">
    <w:name w:val="footer"/>
    <w:basedOn w:val="Normal"/>
    <w:link w:val="FooterChar"/>
    <w:uiPriority w:val="99"/>
    <w:unhideWhenUsed/>
    <w:rsid w:val="002E5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D52"/>
    <w:rPr>
      <w:lang w:val="mn-MN"/>
    </w:rPr>
  </w:style>
  <w:style w:type="paragraph" w:customStyle="1" w:styleId="paragraph">
    <w:name w:val="paragraph"/>
    <w:basedOn w:val="Normal"/>
    <w:rsid w:val="001070DA"/>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normaltextrun">
    <w:name w:val="normaltextrun"/>
    <w:basedOn w:val="DefaultParagraphFont"/>
    <w:rsid w:val="001070DA"/>
  </w:style>
  <w:style w:type="paragraph" w:styleId="FootnoteText">
    <w:name w:val="footnote text"/>
    <w:basedOn w:val="Normal"/>
    <w:link w:val="FootnoteTextChar"/>
    <w:uiPriority w:val="99"/>
    <w:unhideWhenUsed/>
    <w:rsid w:val="001070DA"/>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1070DA"/>
    <w:rPr>
      <w:rFonts w:ascii="Calibri" w:eastAsia="Calibri" w:hAnsi="Calibri" w:cs="Calibri"/>
      <w:sz w:val="20"/>
      <w:szCs w:val="20"/>
      <w:lang w:val="mn-MN"/>
    </w:rPr>
  </w:style>
  <w:style w:type="character" w:customStyle="1" w:styleId="Footnote">
    <w:name w:val="Footnote_"/>
    <w:basedOn w:val="DefaultParagraphFont"/>
    <w:rsid w:val="00C4373E"/>
    <w:rPr>
      <w:rFonts w:ascii="Arial" w:eastAsia="Arial" w:hAnsi="Arial" w:cs="Arial"/>
      <w:b w:val="0"/>
      <w:bCs w:val="0"/>
      <w:i w:val="0"/>
      <w:iCs w:val="0"/>
      <w:smallCaps w:val="0"/>
      <w:strike w:val="0"/>
      <w:sz w:val="18"/>
      <w:szCs w:val="18"/>
      <w:u w:val="none"/>
    </w:rPr>
  </w:style>
  <w:style w:type="character" w:customStyle="1" w:styleId="FootnoteSpacing0pt">
    <w:name w:val="Footnote + Spacing 0 pt"/>
    <w:basedOn w:val="Footnote"/>
    <w:rsid w:val="00C4373E"/>
    <w:rPr>
      <w:rFonts w:ascii="Arial" w:eastAsia="Arial" w:hAnsi="Arial" w:cs="Arial"/>
      <w:b w:val="0"/>
      <w:bCs w:val="0"/>
      <w:i w:val="0"/>
      <w:iCs w:val="0"/>
      <w:smallCaps w:val="0"/>
      <w:strike w:val="0"/>
      <w:color w:val="000000"/>
      <w:spacing w:val="10"/>
      <w:w w:val="100"/>
      <w:position w:val="0"/>
      <w:sz w:val="18"/>
      <w:szCs w:val="18"/>
      <w:u w:val="none"/>
      <w:lang w:val="mn-MN"/>
    </w:rPr>
  </w:style>
  <w:style w:type="character" w:customStyle="1" w:styleId="Footnote0">
    <w:name w:val="Footnote"/>
    <w:basedOn w:val="Footnote"/>
    <w:rsid w:val="00C4373E"/>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FootnoteItalicSpacing0pt">
    <w:name w:val="Footnote + Italic;Spacing 0 pt"/>
    <w:basedOn w:val="Footnote"/>
    <w:rsid w:val="00C4373E"/>
    <w:rPr>
      <w:rFonts w:ascii="Arial" w:eastAsia="Arial" w:hAnsi="Arial" w:cs="Arial"/>
      <w:b w:val="0"/>
      <w:bCs w:val="0"/>
      <w:i/>
      <w:iCs/>
      <w:smallCaps w:val="0"/>
      <w:strike w:val="0"/>
      <w:color w:val="000000"/>
      <w:spacing w:val="10"/>
      <w:w w:val="100"/>
      <w:position w:val="0"/>
      <w:sz w:val="18"/>
      <w:szCs w:val="18"/>
      <w:u w:val="none"/>
      <w:lang w:val="mn-MN"/>
    </w:rPr>
  </w:style>
  <w:style w:type="character" w:customStyle="1" w:styleId="FootnoteItalic">
    <w:name w:val="Footnote + Italic"/>
    <w:basedOn w:val="Footnote"/>
    <w:rsid w:val="00C4373E"/>
    <w:rPr>
      <w:rFonts w:ascii="Arial" w:eastAsia="Arial" w:hAnsi="Arial" w:cs="Arial"/>
      <w:b w:val="0"/>
      <w:bCs w:val="0"/>
      <w:i/>
      <w:iCs/>
      <w:smallCaps w:val="0"/>
      <w:strike w:val="0"/>
      <w:color w:val="000000"/>
      <w:spacing w:val="0"/>
      <w:w w:val="100"/>
      <w:position w:val="0"/>
      <w:sz w:val="18"/>
      <w:szCs w:val="18"/>
      <w:u w:val="none"/>
      <w:lang w:val="mn-MN"/>
    </w:rPr>
  </w:style>
  <w:style w:type="character" w:customStyle="1" w:styleId="FootnoteCandara95pt">
    <w:name w:val="Footnote + Candara;9.5 pt"/>
    <w:basedOn w:val="Footnote"/>
    <w:rsid w:val="00C4373E"/>
    <w:rPr>
      <w:rFonts w:ascii="Candara" w:eastAsia="Candara" w:hAnsi="Candara" w:cs="Candara"/>
      <w:b w:val="0"/>
      <w:bCs w:val="0"/>
      <w:i w:val="0"/>
      <w:iCs w:val="0"/>
      <w:smallCaps w:val="0"/>
      <w:strike w:val="0"/>
      <w:color w:val="000000"/>
      <w:spacing w:val="0"/>
      <w:w w:val="100"/>
      <w:position w:val="0"/>
      <w:sz w:val="19"/>
      <w:szCs w:val="19"/>
      <w:u w:val="none"/>
    </w:rPr>
  </w:style>
  <w:style w:type="character" w:customStyle="1" w:styleId="FootnoteSmallCaps">
    <w:name w:val="Footnote + Small Caps"/>
    <w:basedOn w:val="Footnote"/>
    <w:rsid w:val="00C4373E"/>
    <w:rPr>
      <w:rFonts w:ascii="Arial" w:eastAsia="Arial" w:hAnsi="Arial" w:cs="Arial"/>
      <w:b w:val="0"/>
      <w:bCs w:val="0"/>
      <w:i w:val="0"/>
      <w:iCs w:val="0"/>
      <w:smallCaps/>
      <w:strike w:val="0"/>
      <w:color w:val="000000"/>
      <w:spacing w:val="0"/>
      <w:w w:val="100"/>
      <w:position w:val="0"/>
      <w:sz w:val="18"/>
      <w:szCs w:val="18"/>
      <w:u w:val="none"/>
      <w:lang w:val="mn-MN"/>
    </w:rPr>
  </w:style>
  <w:style w:type="character" w:customStyle="1" w:styleId="Bodytext">
    <w:name w:val="Body text_"/>
    <w:basedOn w:val="DefaultParagraphFont"/>
    <w:link w:val="BodyText2"/>
    <w:rsid w:val="00C4373E"/>
    <w:rPr>
      <w:rFonts w:ascii="Arial" w:eastAsia="Arial" w:hAnsi="Arial" w:cs="Arial"/>
      <w:shd w:val="clear" w:color="auto" w:fill="FFFFFF"/>
    </w:rPr>
  </w:style>
  <w:style w:type="character" w:customStyle="1" w:styleId="Bodytext5">
    <w:name w:val="Body text (5)_"/>
    <w:basedOn w:val="DefaultParagraphFont"/>
    <w:link w:val="Bodytext50"/>
    <w:rsid w:val="00C4373E"/>
    <w:rPr>
      <w:rFonts w:ascii="Arial" w:eastAsia="Arial" w:hAnsi="Arial" w:cs="Arial"/>
      <w:b/>
      <w:bCs/>
      <w:spacing w:val="10"/>
      <w:sz w:val="17"/>
      <w:szCs w:val="17"/>
      <w:shd w:val="clear" w:color="auto" w:fill="FFFFFF"/>
    </w:rPr>
  </w:style>
  <w:style w:type="character" w:customStyle="1" w:styleId="BodyText1">
    <w:name w:val="Body Text1"/>
    <w:basedOn w:val="Bodytext"/>
    <w:rsid w:val="00C4373E"/>
    <w:rPr>
      <w:rFonts w:ascii="Arial" w:eastAsia="Arial" w:hAnsi="Arial" w:cs="Arial"/>
      <w:color w:val="000000"/>
      <w:spacing w:val="0"/>
      <w:w w:val="100"/>
      <w:position w:val="0"/>
      <w:shd w:val="clear" w:color="auto" w:fill="FFFFFF"/>
      <w:lang w:val="mn-MN"/>
    </w:rPr>
  </w:style>
  <w:style w:type="character" w:customStyle="1" w:styleId="Bodytext105pt">
    <w:name w:val="Body text + 10.5 pt"/>
    <w:basedOn w:val="Bodytext"/>
    <w:rsid w:val="00C4373E"/>
    <w:rPr>
      <w:rFonts w:ascii="Arial" w:eastAsia="Arial" w:hAnsi="Arial" w:cs="Arial"/>
      <w:color w:val="000000"/>
      <w:spacing w:val="0"/>
      <w:w w:val="100"/>
      <w:position w:val="0"/>
      <w:sz w:val="21"/>
      <w:szCs w:val="21"/>
      <w:shd w:val="clear" w:color="auto" w:fill="FFFFFF"/>
      <w:lang w:val="mn-MN"/>
    </w:rPr>
  </w:style>
  <w:style w:type="character" w:customStyle="1" w:styleId="Bodytext6">
    <w:name w:val="Body text (6)_"/>
    <w:basedOn w:val="DefaultParagraphFont"/>
    <w:link w:val="Bodytext60"/>
    <w:rsid w:val="00C4373E"/>
    <w:rPr>
      <w:rFonts w:ascii="Arial" w:eastAsia="Arial" w:hAnsi="Arial" w:cs="Arial"/>
      <w:i/>
      <w:iCs/>
      <w:shd w:val="clear" w:color="auto" w:fill="FFFFFF"/>
    </w:rPr>
  </w:style>
  <w:style w:type="character" w:customStyle="1" w:styleId="Bodytext6NotItalic">
    <w:name w:val="Body text (6) + Not Italic"/>
    <w:basedOn w:val="Bodytext6"/>
    <w:rsid w:val="00C4373E"/>
    <w:rPr>
      <w:rFonts w:ascii="Arial" w:eastAsia="Arial" w:hAnsi="Arial" w:cs="Arial"/>
      <w:i/>
      <w:iCs/>
      <w:color w:val="000000"/>
      <w:spacing w:val="0"/>
      <w:w w:val="100"/>
      <w:position w:val="0"/>
      <w:shd w:val="clear" w:color="auto" w:fill="FFFFFF"/>
      <w:lang w:val="mn-MN"/>
    </w:rPr>
  </w:style>
  <w:style w:type="character" w:customStyle="1" w:styleId="Picturecaption">
    <w:name w:val="Picture caption_"/>
    <w:basedOn w:val="DefaultParagraphFont"/>
    <w:rsid w:val="00C4373E"/>
    <w:rPr>
      <w:rFonts w:ascii="Arial" w:eastAsia="Arial" w:hAnsi="Arial" w:cs="Arial"/>
      <w:b w:val="0"/>
      <w:bCs w:val="0"/>
      <w:i w:val="0"/>
      <w:iCs w:val="0"/>
      <w:smallCaps w:val="0"/>
      <w:strike w:val="0"/>
      <w:sz w:val="9"/>
      <w:szCs w:val="9"/>
      <w:u w:val="none"/>
    </w:rPr>
  </w:style>
  <w:style w:type="character" w:customStyle="1" w:styleId="Picturecaption0">
    <w:name w:val="Picture caption"/>
    <w:basedOn w:val="Picturecaption"/>
    <w:rsid w:val="00C4373E"/>
    <w:rPr>
      <w:rFonts w:ascii="Arial" w:eastAsia="Arial" w:hAnsi="Arial" w:cs="Arial"/>
      <w:b w:val="0"/>
      <w:bCs w:val="0"/>
      <w:i w:val="0"/>
      <w:iCs w:val="0"/>
      <w:smallCaps w:val="0"/>
      <w:strike w:val="0"/>
      <w:color w:val="000000"/>
      <w:spacing w:val="0"/>
      <w:w w:val="100"/>
      <w:position w:val="0"/>
      <w:sz w:val="9"/>
      <w:szCs w:val="9"/>
      <w:u w:val="none"/>
      <w:lang w:val="mn-MN"/>
    </w:rPr>
  </w:style>
  <w:style w:type="character" w:customStyle="1" w:styleId="PicturecaptionTahoma4ptBold">
    <w:name w:val="Picture caption + Tahoma;4 pt;Bold"/>
    <w:basedOn w:val="Picturecaption"/>
    <w:rsid w:val="00C4373E"/>
    <w:rPr>
      <w:rFonts w:ascii="Tahoma" w:eastAsia="Tahoma" w:hAnsi="Tahoma" w:cs="Tahoma"/>
      <w:b/>
      <w:bCs/>
      <w:i w:val="0"/>
      <w:iCs w:val="0"/>
      <w:smallCaps w:val="0"/>
      <w:strike w:val="0"/>
      <w:color w:val="000000"/>
      <w:spacing w:val="0"/>
      <w:w w:val="100"/>
      <w:position w:val="0"/>
      <w:sz w:val="8"/>
      <w:szCs w:val="8"/>
      <w:u w:val="none"/>
      <w:lang w:val="mn-MN"/>
    </w:rPr>
  </w:style>
  <w:style w:type="character" w:customStyle="1" w:styleId="Bodytext7">
    <w:name w:val="Body text (7)_"/>
    <w:basedOn w:val="DefaultParagraphFont"/>
    <w:link w:val="Bodytext70"/>
    <w:rsid w:val="00C4373E"/>
    <w:rPr>
      <w:rFonts w:ascii="Arial" w:eastAsia="Arial" w:hAnsi="Arial" w:cs="Arial"/>
      <w:b/>
      <w:bCs/>
      <w:sz w:val="17"/>
      <w:szCs w:val="17"/>
      <w:shd w:val="clear" w:color="auto" w:fill="FFFFFF"/>
    </w:rPr>
  </w:style>
  <w:style w:type="paragraph" w:customStyle="1" w:styleId="BodyText2">
    <w:name w:val="Body Text2"/>
    <w:basedOn w:val="Normal"/>
    <w:link w:val="Bodytext"/>
    <w:rsid w:val="00C4373E"/>
    <w:pPr>
      <w:widowControl w:val="0"/>
      <w:shd w:val="clear" w:color="auto" w:fill="FFFFFF"/>
      <w:spacing w:after="0" w:line="274" w:lineRule="exact"/>
      <w:jc w:val="center"/>
    </w:pPr>
    <w:rPr>
      <w:rFonts w:ascii="Arial" w:eastAsia="Arial" w:hAnsi="Arial" w:cs="Arial"/>
      <w:lang w:val="en-US"/>
    </w:rPr>
  </w:style>
  <w:style w:type="paragraph" w:customStyle="1" w:styleId="Bodytext50">
    <w:name w:val="Body text (5)"/>
    <w:basedOn w:val="Normal"/>
    <w:link w:val="Bodytext5"/>
    <w:rsid w:val="00C4373E"/>
    <w:pPr>
      <w:widowControl w:val="0"/>
      <w:shd w:val="clear" w:color="auto" w:fill="FFFFFF"/>
      <w:spacing w:before="60" w:after="60" w:line="0" w:lineRule="atLeast"/>
      <w:jc w:val="both"/>
    </w:pPr>
    <w:rPr>
      <w:rFonts w:ascii="Arial" w:eastAsia="Arial" w:hAnsi="Arial" w:cs="Arial"/>
      <w:b/>
      <w:bCs/>
      <w:spacing w:val="10"/>
      <w:sz w:val="17"/>
      <w:szCs w:val="17"/>
      <w:lang w:val="en-US"/>
    </w:rPr>
  </w:style>
  <w:style w:type="paragraph" w:customStyle="1" w:styleId="Bodytext60">
    <w:name w:val="Body text (6)"/>
    <w:basedOn w:val="Normal"/>
    <w:link w:val="Bodytext6"/>
    <w:rsid w:val="00C4373E"/>
    <w:pPr>
      <w:widowControl w:val="0"/>
      <w:shd w:val="clear" w:color="auto" w:fill="FFFFFF"/>
      <w:spacing w:before="240" w:after="240" w:line="274" w:lineRule="exact"/>
      <w:ind w:firstLine="600"/>
      <w:jc w:val="both"/>
    </w:pPr>
    <w:rPr>
      <w:rFonts w:ascii="Arial" w:eastAsia="Arial" w:hAnsi="Arial" w:cs="Arial"/>
      <w:i/>
      <w:iCs/>
      <w:lang w:val="en-US"/>
    </w:rPr>
  </w:style>
  <w:style w:type="paragraph" w:customStyle="1" w:styleId="Bodytext70">
    <w:name w:val="Body text (7)"/>
    <w:basedOn w:val="Normal"/>
    <w:link w:val="Bodytext7"/>
    <w:rsid w:val="00C4373E"/>
    <w:pPr>
      <w:widowControl w:val="0"/>
      <w:shd w:val="clear" w:color="auto" w:fill="FFFFFF"/>
      <w:spacing w:after="60" w:line="0" w:lineRule="atLeast"/>
      <w:jc w:val="both"/>
    </w:pPr>
    <w:rPr>
      <w:rFonts w:ascii="Arial" w:eastAsia="Arial" w:hAnsi="Arial" w:cs="Arial"/>
      <w:b/>
      <w:bCs/>
      <w:sz w:val="17"/>
      <w:szCs w:val="17"/>
      <w:lang w:val="en-US"/>
    </w:rPr>
  </w:style>
  <w:style w:type="paragraph" w:styleId="ListParagraph">
    <w:name w:val="List Paragraph"/>
    <w:basedOn w:val="Normal"/>
    <w:uiPriority w:val="34"/>
    <w:qFormat/>
    <w:rsid w:val="00CB397B"/>
    <w:pPr>
      <w:ind w:left="720"/>
      <w:contextualSpacing/>
    </w:pPr>
  </w:style>
  <w:style w:type="character" w:styleId="Strong">
    <w:name w:val="Strong"/>
    <w:basedOn w:val="DefaultParagraphFont"/>
    <w:uiPriority w:val="22"/>
    <w:qFormat/>
    <w:rsid w:val="007A10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E6"/>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EB"/>
    <w:rPr>
      <w:rFonts w:ascii="Segoe UI" w:hAnsi="Segoe UI" w:cs="Segoe UI"/>
      <w:sz w:val="18"/>
      <w:szCs w:val="18"/>
      <w:lang w:val="mn-MN"/>
    </w:rPr>
  </w:style>
  <w:style w:type="paragraph" w:styleId="Header">
    <w:name w:val="header"/>
    <w:basedOn w:val="Normal"/>
    <w:link w:val="HeaderChar"/>
    <w:uiPriority w:val="99"/>
    <w:unhideWhenUsed/>
    <w:rsid w:val="002E5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D52"/>
    <w:rPr>
      <w:lang w:val="mn-MN"/>
    </w:rPr>
  </w:style>
  <w:style w:type="paragraph" w:styleId="Footer">
    <w:name w:val="footer"/>
    <w:basedOn w:val="Normal"/>
    <w:link w:val="FooterChar"/>
    <w:uiPriority w:val="99"/>
    <w:unhideWhenUsed/>
    <w:rsid w:val="002E5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D52"/>
    <w:rPr>
      <w:lang w:val="mn-MN"/>
    </w:rPr>
  </w:style>
  <w:style w:type="paragraph" w:customStyle="1" w:styleId="paragraph">
    <w:name w:val="paragraph"/>
    <w:basedOn w:val="Normal"/>
    <w:rsid w:val="001070DA"/>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normaltextrun">
    <w:name w:val="normaltextrun"/>
    <w:basedOn w:val="DefaultParagraphFont"/>
    <w:rsid w:val="001070DA"/>
  </w:style>
  <w:style w:type="paragraph" w:styleId="FootnoteText">
    <w:name w:val="footnote text"/>
    <w:basedOn w:val="Normal"/>
    <w:link w:val="FootnoteTextChar"/>
    <w:uiPriority w:val="99"/>
    <w:unhideWhenUsed/>
    <w:rsid w:val="001070DA"/>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1070DA"/>
    <w:rPr>
      <w:rFonts w:ascii="Calibri" w:eastAsia="Calibri" w:hAnsi="Calibri" w:cs="Calibri"/>
      <w:sz w:val="20"/>
      <w:szCs w:val="20"/>
      <w:lang w:val="mn-MN"/>
    </w:rPr>
  </w:style>
  <w:style w:type="character" w:customStyle="1" w:styleId="Footnote">
    <w:name w:val="Footnote_"/>
    <w:basedOn w:val="DefaultParagraphFont"/>
    <w:rsid w:val="00C4373E"/>
    <w:rPr>
      <w:rFonts w:ascii="Arial" w:eastAsia="Arial" w:hAnsi="Arial" w:cs="Arial"/>
      <w:b w:val="0"/>
      <w:bCs w:val="0"/>
      <w:i w:val="0"/>
      <w:iCs w:val="0"/>
      <w:smallCaps w:val="0"/>
      <w:strike w:val="0"/>
      <w:sz w:val="18"/>
      <w:szCs w:val="18"/>
      <w:u w:val="none"/>
    </w:rPr>
  </w:style>
  <w:style w:type="character" w:customStyle="1" w:styleId="FootnoteSpacing0pt">
    <w:name w:val="Footnote + Spacing 0 pt"/>
    <w:basedOn w:val="Footnote"/>
    <w:rsid w:val="00C4373E"/>
    <w:rPr>
      <w:rFonts w:ascii="Arial" w:eastAsia="Arial" w:hAnsi="Arial" w:cs="Arial"/>
      <w:b w:val="0"/>
      <w:bCs w:val="0"/>
      <w:i w:val="0"/>
      <w:iCs w:val="0"/>
      <w:smallCaps w:val="0"/>
      <w:strike w:val="0"/>
      <w:color w:val="000000"/>
      <w:spacing w:val="10"/>
      <w:w w:val="100"/>
      <w:position w:val="0"/>
      <w:sz w:val="18"/>
      <w:szCs w:val="18"/>
      <w:u w:val="none"/>
      <w:lang w:val="mn-MN"/>
    </w:rPr>
  </w:style>
  <w:style w:type="character" w:customStyle="1" w:styleId="Footnote0">
    <w:name w:val="Footnote"/>
    <w:basedOn w:val="Footnote"/>
    <w:rsid w:val="00C4373E"/>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FootnoteItalicSpacing0pt">
    <w:name w:val="Footnote + Italic;Spacing 0 pt"/>
    <w:basedOn w:val="Footnote"/>
    <w:rsid w:val="00C4373E"/>
    <w:rPr>
      <w:rFonts w:ascii="Arial" w:eastAsia="Arial" w:hAnsi="Arial" w:cs="Arial"/>
      <w:b w:val="0"/>
      <w:bCs w:val="0"/>
      <w:i/>
      <w:iCs/>
      <w:smallCaps w:val="0"/>
      <w:strike w:val="0"/>
      <w:color w:val="000000"/>
      <w:spacing w:val="10"/>
      <w:w w:val="100"/>
      <w:position w:val="0"/>
      <w:sz w:val="18"/>
      <w:szCs w:val="18"/>
      <w:u w:val="none"/>
      <w:lang w:val="mn-MN"/>
    </w:rPr>
  </w:style>
  <w:style w:type="character" w:customStyle="1" w:styleId="FootnoteItalic">
    <w:name w:val="Footnote + Italic"/>
    <w:basedOn w:val="Footnote"/>
    <w:rsid w:val="00C4373E"/>
    <w:rPr>
      <w:rFonts w:ascii="Arial" w:eastAsia="Arial" w:hAnsi="Arial" w:cs="Arial"/>
      <w:b w:val="0"/>
      <w:bCs w:val="0"/>
      <w:i/>
      <w:iCs/>
      <w:smallCaps w:val="0"/>
      <w:strike w:val="0"/>
      <w:color w:val="000000"/>
      <w:spacing w:val="0"/>
      <w:w w:val="100"/>
      <w:position w:val="0"/>
      <w:sz w:val="18"/>
      <w:szCs w:val="18"/>
      <w:u w:val="none"/>
      <w:lang w:val="mn-MN"/>
    </w:rPr>
  </w:style>
  <w:style w:type="character" w:customStyle="1" w:styleId="FootnoteCandara95pt">
    <w:name w:val="Footnote + Candara;9.5 pt"/>
    <w:basedOn w:val="Footnote"/>
    <w:rsid w:val="00C4373E"/>
    <w:rPr>
      <w:rFonts w:ascii="Candara" w:eastAsia="Candara" w:hAnsi="Candara" w:cs="Candara"/>
      <w:b w:val="0"/>
      <w:bCs w:val="0"/>
      <w:i w:val="0"/>
      <w:iCs w:val="0"/>
      <w:smallCaps w:val="0"/>
      <w:strike w:val="0"/>
      <w:color w:val="000000"/>
      <w:spacing w:val="0"/>
      <w:w w:val="100"/>
      <w:position w:val="0"/>
      <w:sz w:val="19"/>
      <w:szCs w:val="19"/>
      <w:u w:val="none"/>
    </w:rPr>
  </w:style>
  <w:style w:type="character" w:customStyle="1" w:styleId="FootnoteSmallCaps">
    <w:name w:val="Footnote + Small Caps"/>
    <w:basedOn w:val="Footnote"/>
    <w:rsid w:val="00C4373E"/>
    <w:rPr>
      <w:rFonts w:ascii="Arial" w:eastAsia="Arial" w:hAnsi="Arial" w:cs="Arial"/>
      <w:b w:val="0"/>
      <w:bCs w:val="0"/>
      <w:i w:val="0"/>
      <w:iCs w:val="0"/>
      <w:smallCaps/>
      <w:strike w:val="0"/>
      <w:color w:val="000000"/>
      <w:spacing w:val="0"/>
      <w:w w:val="100"/>
      <w:position w:val="0"/>
      <w:sz w:val="18"/>
      <w:szCs w:val="18"/>
      <w:u w:val="none"/>
      <w:lang w:val="mn-MN"/>
    </w:rPr>
  </w:style>
  <w:style w:type="character" w:customStyle="1" w:styleId="Bodytext">
    <w:name w:val="Body text_"/>
    <w:basedOn w:val="DefaultParagraphFont"/>
    <w:link w:val="BodyText2"/>
    <w:rsid w:val="00C4373E"/>
    <w:rPr>
      <w:rFonts w:ascii="Arial" w:eastAsia="Arial" w:hAnsi="Arial" w:cs="Arial"/>
      <w:shd w:val="clear" w:color="auto" w:fill="FFFFFF"/>
    </w:rPr>
  </w:style>
  <w:style w:type="character" w:customStyle="1" w:styleId="Bodytext5">
    <w:name w:val="Body text (5)_"/>
    <w:basedOn w:val="DefaultParagraphFont"/>
    <w:link w:val="Bodytext50"/>
    <w:rsid w:val="00C4373E"/>
    <w:rPr>
      <w:rFonts w:ascii="Arial" w:eastAsia="Arial" w:hAnsi="Arial" w:cs="Arial"/>
      <w:b/>
      <w:bCs/>
      <w:spacing w:val="10"/>
      <w:sz w:val="17"/>
      <w:szCs w:val="17"/>
      <w:shd w:val="clear" w:color="auto" w:fill="FFFFFF"/>
    </w:rPr>
  </w:style>
  <w:style w:type="character" w:customStyle="1" w:styleId="BodyText1">
    <w:name w:val="Body Text1"/>
    <w:basedOn w:val="Bodytext"/>
    <w:rsid w:val="00C4373E"/>
    <w:rPr>
      <w:rFonts w:ascii="Arial" w:eastAsia="Arial" w:hAnsi="Arial" w:cs="Arial"/>
      <w:color w:val="000000"/>
      <w:spacing w:val="0"/>
      <w:w w:val="100"/>
      <w:position w:val="0"/>
      <w:shd w:val="clear" w:color="auto" w:fill="FFFFFF"/>
      <w:lang w:val="mn-MN"/>
    </w:rPr>
  </w:style>
  <w:style w:type="character" w:customStyle="1" w:styleId="Bodytext105pt">
    <w:name w:val="Body text + 10.5 pt"/>
    <w:basedOn w:val="Bodytext"/>
    <w:rsid w:val="00C4373E"/>
    <w:rPr>
      <w:rFonts w:ascii="Arial" w:eastAsia="Arial" w:hAnsi="Arial" w:cs="Arial"/>
      <w:color w:val="000000"/>
      <w:spacing w:val="0"/>
      <w:w w:val="100"/>
      <w:position w:val="0"/>
      <w:sz w:val="21"/>
      <w:szCs w:val="21"/>
      <w:shd w:val="clear" w:color="auto" w:fill="FFFFFF"/>
      <w:lang w:val="mn-MN"/>
    </w:rPr>
  </w:style>
  <w:style w:type="character" w:customStyle="1" w:styleId="Bodytext6">
    <w:name w:val="Body text (6)_"/>
    <w:basedOn w:val="DefaultParagraphFont"/>
    <w:link w:val="Bodytext60"/>
    <w:rsid w:val="00C4373E"/>
    <w:rPr>
      <w:rFonts w:ascii="Arial" w:eastAsia="Arial" w:hAnsi="Arial" w:cs="Arial"/>
      <w:i/>
      <w:iCs/>
      <w:shd w:val="clear" w:color="auto" w:fill="FFFFFF"/>
    </w:rPr>
  </w:style>
  <w:style w:type="character" w:customStyle="1" w:styleId="Bodytext6NotItalic">
    <w:name w:val="Body text (6) + Not Italic"/>
    <w:basedOn w:val="Bodytext6"/>
    <w:rsid w:val="00C4373E"/>
    <w:rPr>
      <w:rFonts w:ascii="Arial" w:eastAsia="Arial" w:hAnsi="Arial" w:cs="Arial"/>
      <w:i/>
      <w:iCs/>
      <w:color w:val="000000"/>
      <w:spacing w:val="0"/>
      <w:w w:val="100"/>
      <w:position w:val="0"/>
      <w:shd w:val="clear" w:color="auto" w:fill="FFFFFF"/>
      <w:lang w:val="mn-MN"/>
    </w:rPr>
  </w:style>
  <w:style w:type="character" w:customStyle="1" w:styleId="Picturecaption">
    <w:name w:val="Picture caption_"/>
    <w:basedOn w:val="DefaultParagraphFont"/>
    <w:rsid w:val="00C4373E"/>
    <w:rPr>
      <w:rFonts w:ascii="Arial" w:eastAsia="Arial" w:hAnsi="Arial" w:cs="Arial"/>
      <w:b w:val="0"/>
      <w:bCs w:val="0"/>
      <w:i w:val="0"/>
      <w:iCs w:val="0"/>
      <w:smallCaps w:val="0"/>
      <w:strike w:val="0"/>
      <w:sz w:val="9"/>
      <w:szCs w:val="9"/>
      <w:u w:val="none"/>
    </w:rPr>
  </w:style>
  <w:style w:type="character" w:customStyle="1" w:styleId="Picturecaption0">
    <w:name w:val="Picture caption"/>
    <w:basedOn w:val="Picturecaption"/>
    <w:rsid w:val="00C4373E"/>
    <w:rPr>
      <w:rFonts w:ascii="Arial" w:eastAsia="Arial" w:hAnsi="Arial" w:cs="Arial"/>
      <w:b w:val="0"/>
      <w:bCs w:val="0"/>
      <w:i w:val="0"/>
      <w:iCs w:val="0"/>
      <w:smallCaps w:val="0"/>
      <w:strike w:val="0"/>
      <w:color w:val="000000"/>
      <w:spacing w:val="0"/>
      <w:w w:val="100"/>
      <w:position w:val="0"/>
      <w:sz w:val="9"/>
      <w:szCs w:val="9"/>
      <w:u w:val="none"/>
      <w:lang w:val="mn-MN"/>
    </w:rPr>
  </w:style>
  <w:style w:type="character" w:customStyle="1" w:styleId="PicturecaptionTahoma4ptBold">
    <w:name w:val="Picture caption + Tahoma;4 pt;Bold"/>
    <w:basedOn w:val="Picturecaption"/>
    <w:rsid w:val="00C4373E"/>
    <w:rPr>
      <w:rFonts w:ascii="Tahoma" w:eastAsia="Tahoma" w:hAnsi="Tahoma" w:cs="Tahoma"/>
      <w:b/>
      <w:bCs/>
      <w:i w:val="0"/>
      <w:iCs w:val="0"/>
      <w:smallCaps w:val="0"/>
      <w:strike w:val="0"/>
      <w:color w:val="000000"/>
      <w:spacing w:val="0"/>
      <w:w w:val="100"/>
      <w:position w:val="0"/>
      <w:sz w:val="8"/>
      <w:szCs w:val="8"/>
      <w:u w:val="none"/>
      <w:lang w:val="mn-MN"/>
    </w:rPr>
  </w:style>
  <w:style w:type="character" w:customStyle="1" w:styleId="Bodytext7">
    <w:name w:val="Body text (7)_"/>
    <w:basedOn w:val="DefaultParagraphFont"/>
    <w:link w:val="Bodytext70"/>
    <w:rsid w:val="00C4373E"/>
    <w:rPr>
      <w:rFonts w:ascii="Arial" w:eastAsia="Arial" w:hAnsi="Arial" w:cs="Arial"/>
      <w:b/>
      <w:bCs/>
      <w:sz w:val="17"/>
      <w:szCs w:val="17"/>
      <w:shd w:val="clear" w:color="auto" w:fill="FFFFFF"/>
    </w:rPr>
  </w:style>
  <w:style w:type="paragraph" w:customStyle="1" w:styleId="BodyText2">
    <w:name w:val="Body Text2"/>
    <w:basedOn w:val="Normal"/>
    <w:link w:val="Bodytext"/>
    <w:rsid w:val="00C4373E"/>
    <w:pPr>
      <w:widowControl w:val="0"/>
      <w:shd w:val="clear" w:color="auto" w:fill="FFFFFF"/>
      <w:spacing w:after="0" w:line="274" w:lineRule="exact"/>
      <w:jc w:val="center"/>
    </w:pPr>
    <w:rPr>
      <w:rFonts w:ascii="Arial" w:eastAsia="Arial" w:hAnsi="Arial" w:cs="Arial"/>
      <w:lang w:val="en-US"/>
    </w:rPr>
  </w:style>
  <w:style w:type="paragraph" w:customStyle="1" w:styleId="Bodytext50">
    <w:name w:val="Body text (5)"/>
    <w:basedOn w:val="Normal"/>
    <w:link w:val="Bodytext5"/>
    <w:rsid w:val="00C4373E"/>
    <w:pPr>
      <w:widowControl w:val="0"/>
      <w:shd w:val="clear" w:color="auto" w:fill="FFFFFF"/>
      <w:spacing w:before="60" w:after="60" w:line="0" w:lineRule="atLeast"/>
      <w:jc w:val="both"/>
    </w:pPr>
    <w:rPr>
      <w:rFonts w:ascii="Arial" w:eastAsia="Arial" w:hAnsi="Arial" w:cs="Arial"/>
      <w:b/>
      <w:bCs/>
      <w:spacing w:val="10"/>
      <w:sz w:val="17"/>
      <w:szCs w:val="17"/>
      <w:lang w:val="en-US"/>
    </w:rPr>
  </w:style>
  <w:style w:type="paragraph" w:customStyle="1" w:styleId="Bodytext60">
    <w:name w:val="Body text (6)"/>
    <w:basedOn w:val="Normal"/>
    <w:link w:val="Bodytext6"/>
    <w:rsid w:val="00C4373E"/>
    <w:pPr>
      <w:widowControl w:val="0"/>
      <w:shd w:val="clear" w:color="auto" w:fill="FFFFFF"/>
      <w:spacing w:before="240" w:after="240" w:line="274" w:lineRule="exact"/>
      <w:ind w:firstLine="600"/>
      <w:jc w:val="both"/>
    </w:pPr>
    <w:rPr>
      <w:rFonts w:ascii="Arial" w:eastAsia="Arial" w:hAnsi="Arial" w:cs="Arial"/>
      <w:i/>
      <w:iCs/>
      <w:lang w:val="en-US"/>
    </w:rPr>
  </w:style>
  <w:style w:type="paragraph" w:customStyle="1" w:styleId="Bodytext70">
    <w:name w:val="Body text (7)"/>
    <w:basedOn w:val="Normal"/>
    <w:link w:val="Bodytext7"/>
    <w:rsid w:val="00C4373E"/>
    <w:pPr>
      <w:widowControl w:val="0"/>
      <w:shd w:val="clear" w:color="auto" w:fill="FFFFFF"/>
      <w:spacing w:after="60" w:line="0" w:lineRule="atLeast"/>
      <w:jc w:val="both"/>
    </w:pPr>
    <w:rPr>
      <w:rFonts w:ascii="Arial" w:eastAsia="Arial" w:hAnsi="Arial" w:cs="Arial"/>
      <w:b/>
      <w:bCs/>
      <w:sz w:val="17"/>
      <w:szCs w:val="17"/>
      <w:lang w:val="en-US"/>
    </w:rPr>
  </w:style>
  <w:style w:type="paragraph" w:styleId="ListParagraph">
    <w:name w:val="List Paragraph"/>
    <w:basedOn w:val="Normal"/>
    <w:uiPriority w:val="34"/>
    <w:qFormat/>
    <w:rsid w:val="00CB397B"/>
    <w:pPr>
      <w:ind w:left="720"/>
      <w:contextualSpacing/>
    </w:pPr>
  </w:style>
  <w:style w:type="character" w:styleId="Strong">
    <w:name w:val="Strong"/>
    <w:basedOn w:val="DefaultParagraphFont"/>
    <w:uiPriority w:val="22"/>
    <w:qFormat/>
    <w:rsid w:val="007A1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04780">
      <w:bodyDiv w:val="1"/>
      <w:marLeft w:val="0"/>
      <w:marRight w:val="0"/>
      <w:marTop w:val="0"/>
      <w:marBottom w:val="0"/>
      <w:divBdr>
        <w:top w:val="none" w:sz="0" w:space="0" w:color="auto"/>
        <w:left w:val="none" w:sz="0" w:space="0" w:color="auto"/>
        <w:bottom w:val="none" w:sz="0" w:space="0" w:color="auto"/>
        <w:right w:val="none" w:sz="0" w:space="0" w:color="auto"/>
      </w:divBdr>
      <w:divsChild>
        <w:div w:id="243076416">
          <w:marLeft w:val="0"/>
          <w:marRight w:val="0"/>
          <w:marTop w:val="0"/>
          <w:marBottom w:val="150"/>
          <w:divBdr>
            <w:top w:val="none" w:sz="0" w:space="0" w:color="auto"/>
            <w:left w:val="none" w:sz="0" w:space="0" w:color="auto"/>
            <w:bottom w:val="none" w:sz="0" w:space="0" w:color="auto"/>
            <w:right w:val="none" w:sz="0" w:space="0" w:color="auto"/>
          </w:divBdr>
        </w:div>
      </w:divsChild>
    </w:div>
    <w:div w:id="922908065">
      <w:bodyDiv w:val="1"/>
      <w:marLeft w:val="0"/>
      <w:marRight w:val="0"/>
      <w:marTop w:val="0"/>
      <w:marBottom w:val="0"/>
      <w:divBdr>
        <w:top w:val="none" w:sz="0" w:space="0" w:color="auto"/>
        <w:left w:val="none" w:sz="0" w:space="0" w:color="auto"/>
        <w:bottom w:val="none" w:sz="0" w:space="0" w:color="auto"/>
        <w:right w:val="none" w:sz="0" w:space="0" w:color="auto"/>
      </w:divBdr>
      <w:divsChild>
        <w:div w:id="1070732865">
          <w:marLeft w:val="0"/>
          <w:marRight w:val="0"/>
          <w:marTop w:val="150"/>
          <w:marBottom w:val="0"/>
          <w:divBdr>
            <w:top w:val="none" w:sz="0" w:space="0" w:color="auto"/>
            <w:left w:val="none" w:sz="0" w:space="0" w:color="auto"/>
            <w:bottom w:val="none" w:sz="0" w:space="0" w:color="auto"/>
            <w:right w:val="none" w:sz="0" w:space="0" w:color="auto"/>
          </w:divBdr>
        </w:div>
      </w:divsChild>
    </w:div>
    <w:div w:id="976447208">
      <w:bodyDiv w:val="1"/>
      <w:marLeft w:val="0"/>
      <w:marRight w:val="0"/>
      <w:marTop w:val="0"/>
      <w:marBottom w:val="0"/>
      <w:divBdr>
        <w:top w:val="none" w:sz="0" w:space="0" w:color="auto"/>
        <w:left w:val="none" w:sz="0" w:space="0" w:color="auto"/>
        <w:bottom w:val="none" w:sz="0" w:space="0" w:color="auto"/>
        <w:right w:val="none" w:sz="0" w:space="0" w:color="auto"/>
      </w:divBdr>
      <w:divsChild>
        <w:div w:id="2013987389">
          <w:marLeft w:val="0"/>
          <w:marRight w:val="0"/>
          <w:marTop w:val="150"/>
          <w:marBottom w:val="0"/>
          <w:divBdr>
            <w:top w:val="none" w:sz="0" w:space="0" w:color="auto"/>
            <w:left w:val="none" w:sz="0" w:space="0" w:color="auto"/>
            <w:bottom w:val="none" w:sz="0" w:space="0" w:color="auto"/>
            <w:right w:val="none" w:sz="0" w:space="0" w:color="auto"/>
          </w:divBdr>
        </w:div>
      </w:divsChild>
    </w:div>
    <w:div w:id="1813861408">
      <w:bodyDiv w:val="1"/>
      <w:marLeft w:val="0"/>
      <w:marRight w:val="0"/>
      <w:marTop w:val="0"/>
      <w:marBottom w:val="0"/>
      <w:divBdr>
        <w:top w:val="none" w:sz="0" w:space="0" w:color="auto"/>
        <w:left w:val="none" w:sz="0" w:space="0" w:color="auto"/>
        <w:bottom w:val="none" w:sz="0" w:space="0" w:color="auto"/>
        <w:right w:val="none" w:sz="0" w:space="0" w:color="auto"/>
      </w:divBdr>
      <w:divsChild>
        <w:div w:id="86463673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D30AB-B6D7-4093-97D5-15528892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4016</Words>
  <Characters>22893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Temujin</dc:creator>
  <cp:lastModifiedBy>Administrator</cp:lastModifiedBy>
  <cp:revision>2</cp:revision>
  <cp:lastPrinted>2026-01-06T07:13:00Z</cp:lastPrinted>
  <dcterms:created xsi:type="dcterms:W3CDTF">2026-01-06T09:01:00Z</dcterms:created>
  <dcterms:modified xsi:type="dcterms:W3CDTF">2026-01-06T09:01:00Z</dcterms:modified>
</cp:coreProperties>
</file>